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A01" w:rsidRDefault="00A16A01" w:rsidP="00A16A01">
      <w:pPr>
        <w:spacing w:line="200" w:lineRule="exact"/>
        <w:rPr>
          <w:rFonts w:ascii="Times New Roman" w:eastAsia="Times New Roman" w:hAnsi="Times New Roman"/>
          <w:sz w:val="24"/>
        </w:rPr>
      </w:pPr>
      <w:bookmarkStart w:id="0" w:name="_GoBack"/>
      <w:bookmarkEnd w:id="0"/>
    </w:p>
    <w:p w:rsidR="00A16A01" w:rsidRDefault="00A16A01" w:rsidP="00A16A01">
      <w:pPr>
        <w:spacing w:line="200" w:lineRule="exact"/>
        <w:rPr>
          <w:rFonts w:ascii="Times New Roman" w:eastAsia="Times New Roman" w:hAnsi="Times New Roman"/>
          <w:sz w:val="24"/>
        </w:rPr>
      </w:pPr>
      <w:r>
        <w:rPr>
          <w:noProof/>
          <w:lang w:val="en-US" w:eastAsia="zh-TW"/>
        </w:rPr>
        <w:drawing>
          <wp:anchor distT="0" distB="0" distL="114300" distR="114300" simplePos="0" relativeHeight="251658240" behindDoc="1" locked="0" layoutInCell="1" allowOverlap="1">
            <wp:simplePos x="0" y="0"/>
            <wp:positionH relativeFrom="page">
              <wp:posOffset>3361690</wp:posOffset>
            </wp:positionH>
            <wp:positionV relativeFrom="page">
              <wp:posOffset>1194435</wp:posOffset>
            </wp:positionV>
            <wp:extent cx="1079500" cy="106680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79500" cy="1066800"/>
                    </a:xfrm>
                    <a:prstGeom prst="rect">
                      <a:avLst/>
                    </a:prstGeom>
                    <a:noFill/>
                  </pic:spPr>
                </pic:pic>
              </a:graphicData>
            </a:graphic>
            <wp14:sizeRelH relativeFrom="page">
              <wp14:pctWidth>0</wp14:pctWidth>
            </wp14:sizeRelH>
            <wp14:sizeRelV relativeFrom="page">
              <wp14:pctHeight>0</wp14:pctHeight>
            </wp14:sizeRelV>
          </wp:anchor>
        </w:drawing>
      </w:r>
      <w:bookmarkStart w:id="1" w:name="page1"/>
      <w:bookmarkEnd w:id="1"/>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92" w:lineRule="exact"/>
        <w:rPr>
          <w:rFonts w:ascii="Times New Roman" w:eastAsia="Times New Roman" w:hAnsi="Times New Roman"/>
          <w:sz w:val="24"/>
        </w:rPr>
      </w:pPr>
    </w:p>
    <w:p w:rsidR="00A16A01" w:rsidRDefault="00A16A01" w:rsidP="00A16A01">
      <w:pPr>
        <w:spacing w:line="0" w:lineRule="atLeast"/>
        <w:ind w:right="20"/>
        <w:jc w:val="center"/>
        <w:rPr>
          <w:rFonts w:ascii="Cambria" w:eastAsia="Cambria" w:hAnsi="Cambria"/>
          <w:b/>
          <w:sz w:val="24"/>
        </w:rPr>
      </w:pPr>
      <w:r>
        <w:rPr>
          <w:rFonts w:ascii="Cambria" w:eastAsia="Cambria" w:hAnsi="Cambria"/>
          <w:b/>
          <w:sz w:val="24"/>
        </w:rPr>
        <w:t>НАРОДНА СКУПШТИНА РЕПУБЛИКЕ СРПСКЕ</w:t>
      </w:r>
    </w:p>
    <w:p w:rsidR="00A16A01" w:rsidRDefault="00A16A01" w:rsidP="00A16A01">
      <w:pPr>
        <w:spacing w:line="2" w:lineRule="exact"/>
        <w:rPr>
          <w:rFonts w:ascii="Times New Roman" w:eastAsia="Times New Roman" w:hAnsi="Times New Roman"/>
          <w:sz w:val="24"/>
        </w:rPr>
      </w:pPr>
    </w:p>
    <w:p w:rsidR="00A16A01" w:rsidRDefault="00A16A01" w:rsidP="00A16A01">
      <w:pPr>
        <w:spacing w:line="0" w:lineRule="atLeast"/>
        <w:ind w:right="20"/>
        <w:jc w:val="center"/>
        <w:rPr>
          <w:rFonts w:ascii="Cambria" w:eastAsia="Cambria" w:hAnsi="Cambria"/>
          <w:b/>
          <w:sz w:val="24"/>
        </w:rPr>
      </w:pPr>
      <w:r>
        <w:rPr>
          <w:rFonts w:ascii="Cambria" w:eastAsia="Cambria" w:hAnsi="Cambria"/>
          <w:b/>
          <w:sz w:val="24"/>
        </w:rPr>
        <w:t>NARODNA SKUPŠTINA REPUBLIKE SRPSKE</w:t>
      </w:r>
    </w:p>
    <w:p w:rsidR="00A16A01" w:rsidRDefault="00A16A01" w:rsidP="00A16A01">
      <w:pPr>
        <w:spacing w:line="0" w:lineRule="atLeast"/>
        <w:rPr>
          <w:rFonts w:ascii="Cambria" w:eastAsia="Cambria" w:hAnsi="Cambria"/>
          <w:sz w:val="24"/>
        </w:rPr>
      </w:pPr>
      <w:r>
        <w:rPr>
          <w:rFonts w:ascii="Cambria" w:eastAsia="Cambria" w:hAnsi="Cambria"/>
          <w:sz w:val="24"/>
        </w:rPr>
        <w:t>........................................................................................................................................................................................</w:t>
      </w:r>
    </w:p>
    <w:p w:rsidR="00A16A01" w:rsidRDefault="00654EC1" w:rsidP="00A16A01">
      <w:pPr>
        <w:spacing w:line="0" w:lineRule="atLeast"/>
        <w:jc w:val="center"/>
        <w:rPr>
          <w:rFonts w:ascii="Cambria" w:eastAsia="Cambria" w:hAnsi="Cambria"/>
          <w:b/>
          <w:sz w:val="24"/>
        </w:rPr>
      </w:pPr>
      <w:r>
        <w:rPr>
          <w:rFonts w:ascii="Cambria" w:eastAsia="Cambria" w:hAnsi="Cambria"/>
          <w:b/>
          <w:sz w:val="24"/>
        </w:rPr>
        <w:t>ЗАКОНОДАВНО-</w:t>
      </w:r>
      <w:r w:rsidR="00A16A01">
        <w:rPr>
          <w:rFonts w:ascii="Cambria" w:eastAsia="Cambria" w:hAnsi="Cambria"/>
          <w:b/>
          <w:sz w:val="24"/>
        </w:rPr>
        <w:t>ПРАВНО ОДЈЕЉЕЊЕ</w:t>
      </w:r>
    </w:p>
    <w:p w:rsidR="00A16A01" w:rsidRDefault="00A16A01" w:rsidP="00A16A01">
      <w:pPr>
        <w:spacing w:line="237" w:lineRule="auto"/>
        <w:ind w:right="20"/>
        <w:jc w:val="center"/>
        <w:rPr>
          <w:rFonts w:ascii="Cambria" w:eastAsia="Cambria" w:hAnsi="Cambria"/>
          <w:b/>
          <w:sz w:val="24"/>
        </w:rPr>
      </w:pPr>
      <w:r>
        <w:rPr>
          <w:rFonts w:ascii="Cambria" w:eastAsia="Cambria" w:hAnsi="Cambria"/>
          <w:b/>
          <w:sz w:val="24"/>
        </w:rPr>
        <w:t>ОДСЈЕК ЗА РАД СА ПОСЛАНИЦИМА</w:t>
      </w:r>
    </w:p>
    <w:p w:rsidR="00A16A01" w:rsidRDefault="00A16A01" w:rsidP="00A16A01">
      <w:pPr>
        <w:spacing w:line="200" w:lineRule="exact"/>
        <w:rPr>
          <w:rFonts w:ascii="Times New Roman" w:eastAsia="Times New Roman" w:hAnsi="Times New Roman"/>
          <w:sz w:val="24"/>
        </w:rPr>
      </w:pPr>
    </w:p>
    <w:p w:rsidR="00A16A01" w:rsidRDefault="00A16A01" w:rsidP="00A16A01">
      <w:pPr>
        <w:spacing w:line="363" w:lineRule="exact"/>
        <w:rPr>
          <w:rFonts w:ascii="Times New Roman" w:eastAsia="Times New Roman" w:hAnsi="Times New Roman"/>
          <w:sz w:val="24"/>
        </w:rPr>
      </w:pPr>
    </w:p>
    <w:p w:rsidR="00124A09" w:rsidRDefault="00124A09" w:rsidP="00A16A01">
      <w:pPr>
        <w:spacing w:line="363" w:lineRule="exact"/>
        <w:rPr>
          <w:rFonts w:ascii="Times New Roman" w:eastAsia="Times New Roman" w:hAnsi="Times New Roman"/>
          <w:sz w:val="24"/>
        </w:rPr>
      </w:pPr>
    </w:p>
    <w:p w:rsidR="00A16A01" w:rsidRDefault="00A16A01" w:rsidP="00A16A01">
      <w:pPr>
        <w:spacing w:line="0" w:lineRule="atLeast"/>
        <w:rPr>
          <w:rFonts w:ascii="Cambria" w:eastAsia="Cambria" w:hAnsi="Cambria"/>
          <w:b/>
          <w:sz w:val="22"/>
        </w:rPr>
      </w:pPr>
      <w:r>
        <w:rPr>
          <w:rFonts w:ascii="Cambria" w:eastAsia="Cambria" w:hAnsi="Cambria"/>
          <w:b/>
          <w:sz w:val="22"/>
        </w:rPr>
        <w:t>Број: 02/4.02-1379/18</w:t>
      </w:r>
    </w:p>
    <w:p w:rsidR="00A16A01" w:rsidRDefault="00654EC1" w:rsidP="00A16A01">
      <w:pPr>
        <w:spacing w:line="0" w:lineRule="atLeast"/>
        <w:rPr>
          <w:rFonts w:ascii="Cambria" w:eastAsia="Cambria" w:hAnsi="Cambria"/>
          <w:b/>
          <w:sz w:val="22"/>
        </w:rPr>
      </w:pPr>
      <w:r>
        <w:rPr>
          <w:rFonts w:ascii="Cambria" w:eastAsia="Cambria" w:hAnsi="Cambria"/>
          <w:b/>
          <w:sz w:val="22"/>
        </w:rPr>
        <w:t>Датум: 27. јул</w:t>
      </w:r>
      <w:r w:rsidR="00A16A01">
        <w:rPr>
          <w:rFonts w:ascii="Cambria" w:eastAsia="Cambria" w:hAnsi="Cambria"/>
          <w:b/>
          <w:sz w:val="22"/>
        </w:rPr>
        <w:t xml:space="preserve"> 2018. године</w:t>
      </w: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45" w:lineRule="exact"/>
        <w:rPr>
          <w:rFonts w:ascii="Times New Roman" w:eastAsia="Times New Roman" w:hAnsi="Times New Roman"/>
          <w:sz w:val="24"/>
        </w:rPr>
      </w:pPr>
    </w:p>
    <w:p w:rsidR="00A16A01" w:rsidRDefault="00A16A01" w:rsidP="00A16A01">
      <w:pPr>
        <w:spacing w:line="0" w:lineRule="atLeast"/>
        <w:ind w:right="20"/>
        <w:jc w:val="center"/>
        <w:rPr>
          <w:rFonts w:ascii="Cambria" w:eastAsia="Cambria" w:hAnsi="Cambria"/>
          <w:b/>
          <w:sz w:val="24"/>
        </w:rPr>
      </w:pPr>
      <w:r>
        <w:rPr>
          <w:rFonts w:ascii="Cambria" w:eastAsia="Cambria" w:hAnsi="Cambria"/>
          <w:b/>
          <w:sz w:val="24"/>
        </w:rPr>
        <w:t>ФИНАНСИЈСКА ПОДРШКА ДЈЕЦИ И ПОРОДИЦАМА СА ДЈЕЦОМ</w:t>
      </w: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15" w:lineRule="exact"/>
        <w:rPr>
          <w:rFonts w:ascii="Times New Roman" w:eastAsia="Times New Roman" w:hAnsi="Times New Roman"/>
          <w:sz w:val="24"/>
        </w:rPr>
      </w:pPr>
    </w:p>
    <w:p w:rsidR="00A16A01" w:rsidRDefault="00A16A01" w:rsidP="00A16A01">
      <w:pPr>
        <w:spacing w:line="0" w:lineRule="atLeast"/>
        <w:jc w:val="right"/>
        <w:rPr>
          <w:rFonts w:ascii="Cambria" w:eastAsia="Cambria" w:hAnsi="Cambria"/>
          <w:b/>
          <w:sz w:val="22"/>
        </w:rPr>
      </w:pPr>
      <w:r>
        <w:rPr>
          <w:rFonts w:ascii="Cambria" w:eastAsia="Cambria" w:hAnsi="Cambria"/>
          <w:b/>
          <w:sz w:val="22"/>
        </w:rPr>
        <w:t>ИСТРАЖИВАЊЕ ПРИПРЕМИЛА:</w:t>
      </w:r>
    </w:p>
    <w:p w:rsidR="00A16A01" w:rsidRDefault="00A16A01" w:rsidP="00124A09">
      <w:pPr>
        <w:spacing w:line="0" w:lineRule="atLeast"/>
        <w:ind w:left="4956" w:right="20" w:firstLine="708"/>
        <w:jc w:val="center"/>
        <w:rPr>
          <w:rFonts w:ascii="Cambria" w:eastAsia="Cambria" w:hAnsi="Cambria"/>
          <w:b/>
          <w:sz w:val="22"/>
        </w:rPr>
      </w:pPr>
      <w:r>
        <w:rPr>
          <w:rFonts w:ascii="Cambria" w:eastAsia="Cambria" w:hAnsi="Cambria"/>
          <w:b/>
          <w:sz w:val="22"/>
        </w:rPr>
        <w:t>Драгана Гогић</w:t>
      </w: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200" w:lineRule="exact"/>
        <w:rPr>
          <w:rFonts w:ascii="Times New Roman" w:eastAsia="Times New Roman" w:hAnsi="Times New Roman"/>
          <w:sz w:val="24"/>
        </w:rPr>
      </w:pPr>
    </w:p>
    <w:p w:rsidR="00A16A01" w:rsidRDefault="00A16A01" w:rsidP="00A16A01">
      <w:pPr>
        <w:spacing w:line="352" w:lineRule="exact"/>
        <w:rPr>
          <w:rFonts w:ascii="Times New Roman" w:eastAsia="Times New Roman" w:hAnsi="Times New Roman"/>
          <w:sz w:val="24"/>
        </w:rPr>
      </w:pPr>
    </w:p>
    <w:p w:rsidR="00A16A01" w:rsidRDefault="00A16A01" w:rsidP="000F5908">
      <w:pPr>
        <w:spacing w:line="0" w:lineRule="atLeast"/>
        <w:jc w:val="center"/>
        <w:rPr>
          <w:rFonts w:ascii="Cambria" w:eastAsia="Cambria" w:hAnsi="Cambria"/>
          <w:b/>
        </w:rPr>
        <w:sectPr w:rsidR="00A16A01" w:rsidSect="00932E82">
          <w:footerReference w:type="default" r:id="rId9"/>
          <w:footerReference w:type="first" r:id="rId10"/>
          <w:pgSz w:w="11900" w:h="16838"/>
          <w:pgMar w:top="1440" w:right="1406" w:bottom="1440" w:left="1420" w:header="0" w:footer="0" w:gutter="0"/>
          <w:pgNumType w:start="1"/>
          <w:cols w:space="720"/>
          <w:titlePg/>
          <w:docGrid w:linePitch="272"/>
        </w:sectPr>
      </w:pPr>
      <w:r>
        <w:rPr>
          <w:rFonts w:ascii="Cambria" w:eastAsia="Cambria" w:hAnsi="Cambria"/>
          <w:b/>
        </w:rPr>
        <w:t>Истраживање не одражава званичан став На</w:t>
      </w:r>
      <w:r w:rsidR="000F5908">
        <w:rPr>
          <w:rFonts w:ascii="Cambria" w:eastAsia="Cambria" w:hAnsi="Cambria"/>
          <w:b/>
        </w:rPr>
        <w:t>родне скупштине Републике Српскe</w:t>
      </w:r>
    </w:p>
    <w:p w:rsidR="00A16A01" w:rsidRDefault="00A16A01" w:rsidP="00A16A01">
      <w:pPr>
        <w:spacing w:line="200" w:lineRule="exact"/>
        <w:rPr>
          <w:rFonts w:ascii="Times New Roman" w:eastAsia="Times New Roman" w:hAnsi="Times New Roman"/>
        </w:rPr>
      </w:pPr>
      <w:bookmarkStart w:id="2" w:name="page2"/>
      <w:bookmarkEnd w:id="2"/>
    </w:p>
    <w:p w:rsidR="00A16A01" w:rsidRDefault="00A16A01" w:rsidP="00A16A01">
      <w:pPr>
        <w:spacing w:line="335" w:lineRule="exact"/>
        <w:rPr>
          <w:rFonts w:ascii="Times New Roman" w:eastAsia="Times New Roman" w:hAnsi="Times New Roman"/>
        </w:rPr>
      </w:pPr>
    </w:p>
    <w:p w:rsidR="00A16A01" w:rsidRDefault="00A16A01" w:rsidP="00A16A01">
      <w:pPr>
        <w:spacing w:line="0" w:lineRule="atLeast"/>
        <w:rPr>
          <w:rFonts w:ascii="Cambria" w:eastAsia="Cambria" w:hAnsi="Cambria"/>
          <w:b/>
          <w:sz w:val="28"/>
        </w:rPr>
      </w:pPr>
      <w:r>
        <w:rPr>
          <w:rFonts w:ascii="Cambria" w:eastAsia="Cambria" w:hAnsi="Cambria"/>
          <w:b/>
          <w:sz w:val="28"/>
        </w:rPr>
        <w:t>САДРЖАЈ</w:t>
      </w: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Cambria" w:eastAsia="Times New Roman" w:hAnsi="Cambria"/>
          <w:sz w:val="24"/>
          <w:szCs w:val="24"/>
        </w:rPr>
      </w:pPr>
    </w:p>
    <w:p w:rsidR="00A16A01" w:rsidRDefault="00A16A01" w:rsidP="00A16A01">
      <w:pPr>
        <w:spacing w:line="286" w:lineRule="exact"/>
        <w:rPr>
          <w:rFonts w:ascii="Cambria" w:eastAsia="Times New Roman" w:hAnsi="Cambria"/>
          <w:sz w:val="24"/>
          <w:szCs w:val="24"/>
        </w:rPr>
      </w:pPr>
    </w:p>
    <w:p w:rsidR="00A16A01" w:rsidRPr="0016005D" w:rsidRDefault="006B04DD" w:rsidP="00A16A01">
      <w:pPr>
        <w:tabs>
          <w:tab w:val="left" w:leader="dot" w:pos="8920"/>
        </w:tabs>
        <w:spacing w:line="0" w:lineRule="atLeast"/>
        <w:rPr>
          <w:rFonts w:asciiTheme="majorHAnsi" w:eastAsia="Times New Roman" w:hAnsiTheme="majorHAnsi"/>
          <w:sz w:val="24"/>
          <w:szCs w:val="24"/>
        </w:rPr>
      </w:pPr>
      <w:hyperlink r:id="rId11" w:anchor="page2" w:history="1">
        <w:r w:rsidR="00A16A01" w:rsidRPr="0016005D">
          <w:rPr>
            <w:rStyle w:val="Hyperlink"/>
            <w:rFonts w:asciiTheme="majorHAnsi" w:eastAsia="Cambria" w:hAnsiTheme="majorHAnsi"/>
            <w:color w:val="auto"/>
            <w:sz w:val="24"/>
            <w:szCs w:val="24"/>
            <w:u w:val="none"/>
          </w:rPr>
          <w:t>САДРЖАЈ</w:t>
        </w:r>
      </w:hyperlink>
      <w:r w:rsidR="00A16A01" w:rsidRPr="0016005D">
        <w:rPr>
          <w:rFonts w:asciiTheme="majorHAnsi" w:eastAsia="Cambria" w:hAnsiTheme="majorHAnsi"/>
          <w:sz w:val="24"/>
          <w:szCs w:val="24"/>
        </w:rPr>
        <w:tab/>
      </w:r>
      <w:hyperlink r:id="rId12" w:anchor="page2" w:history="1">
        <w:r w:rsidR="00A16A01" w:rsidRPr="0016005D">
          <w:rPr>
            <w:rStyle w:val="Hyperlink"/>
            <w:rFonts w:asciiTheme="majorHAnsi" w:eastAsia="Times New Roman" w:hAnsiTheme="majorHAnsi"/>
            <w:color w:val="auto"/>
            <w:sz w:val="24"/>
            <w:szCs w:val="24"/>
            <w:u w:val="none"/>
          </w:rPr>
          <w:t>2</w:t>
        </w:r>
      </w:hyperlink>
    </w:p>
    <w:p w:rsidR="00A16A01" w:rsidRPr="0016005D" w:rsidRDefault="00A16A01" w:rsidP="00A16A01">
      <w:pPr>
        <w:spacing w:line="122" w:lineRule="exact"/>
        <w:rPr>
          <w:rFonts w:asciiTheme="majorHAnsi" w:eastAsia="Times New Roman" w:hAnsiTheme="majorHAnsi"/>
          <w:sz w:val="24"/>
          <w:szCs w:val="24"/>
        </w:rPr>
      </w:pPr>
    </w:p>
    <w:p w:rsidR="00A16A01" w:rsidRPr="0016005D" w:rsidRDefault="006B04DD" w:rsidP="00A16A01">
      <w:pPr>
        <w:tabs>
          <w:tab w:val="left" w:leader="dot" w:pos="8920"/>
        </w:tabs>
        <w:spacing w:line="0" w:lineRule="atLeast"/>
        <w:rPr>
          <w:rFonts w:asciiTheme="majorHAnsi" w:eastAsia="Times New Roman" w:hAnsiTheme="majorHAnsi"/>
          <w:sz w:val="24"/>
          <w:szCs w:val="24"/>
        </w:rPr>
      </w:pPr>
      <w:hyperlink r:id="rId13" w:anchor="page3" w:history="1">
        <w:r w:rsidR="00A16A01" w:rsidRPr="0016005D">
          <w:rPr>
            <w:rStyle w:val="Hyperlink"/>
            <w:rFonts w:asciiTheme="majorHAnsi" w:eastAsia="Cambria" w:hAnsiTheme="majorHAnsi"/>
            <w:color w:val="auto"/>
            <w:sz w:val="24"/>
            <w:szCs w:val="24"/>
            <w:u w:val="none"/>
          </w:rPr>
          <w:t>УВОД</w:t>
        </w:r>
      </w:hyperlink>
      <w:r w:rsidR="00A16A01" w:rsidRPr="0016005D">
        <w:rPr>
          <w:rFonts w:asciiTheme="majorHAnsi" w:eastAsia="Cambria" w:hAnsiTheme="majorHAnsi"/>
          <w:sz w:val="24"/>
          <w:szCs w:val="24"/>
        </w:rPr>
        <w:tab/>
      </w:r>
      <w:hyperlink r:id="rId14" w:anchor="page3" w:history="1">
        <w:r w:rsidR="00A16A01" w:rsidRPr="0016005D">
          <w:rPr>
            <w:rStyle w:val="Hyperlink"/>
            <w:rFonts w:asciiTheme="majorHAnsi" w:eastAsia="Times New Roman" w:hAnsiTheme="majorHAnsi"/>
            <w:color w:val="auto"/>
            <w:sz w:val="24"/>
            <w:szCs w:val="24"/>
            <w:u w:val="none"/>
          </w:rPr>
          <w:t>3</w:t>
        </w:r>
      </w:hyperlink>
    </w:p>
    <w:p w:rsidR="00A16A01" w:rsidRPr="0016005D" w:rsidRDefault="00A16A01" w:rsidP="00A16A01">
      <w:pPr>
        <w:spacing w:line="122" w:lineRule="exact"/>
        <w:rPr>
          <w:rFonts w:asciiTheme="majorHAnsi" w:eastAsia="Times New Roman" w:hAnsiTheme="majorHAnsi"/>
          <w:sz w:val="24"/>
          <w:szCs w:val="24"/>
        </w:rPr>
      </w:pPr>
    </w:p>
    <w:p w:rsidR="00A16A01" w:rsidRPr="0016005D" w:rsidRDefault="006B04DD" w:rsidP="00A16A01">
      <w:pPr>
        <w:tabs>
          <w:tab w:val="left" w:leader="dot" w:pos="8920"/>
        </w:tabs>
        <w:spacing w:line="0" w:lineRule="atLeast"/>
        <w:rPr>
          <w:rFonts w:asciiTheme="majorHAnsi" w:eastAsia="Times New Roman" w:hAnsiTheme="majorHAnsi"/>
          <w:sz w:val="24"/>
          <w:szCs w:val="24"/>
        </w:rPr>
      </w:pPr>
      <w:hyperlink r:id="rId15" w:anchor="page4" w:history="1">
        <w:r w:rsidR="00A16A01" w:rsidRPr="0016005D">
          <w:rPr>
            <w:rStyle w:val="Hyperlink"/>
            <w:rFonts w:asciiTheme="majorHAnsi" w:eastAsia="Cambria" w:hAnsiTheme="majorHAnsi"/>
            <w:color w:val="auto"/>
            <w:sz w:val="24"/>
            <w:szCs w:val="24"/>
            <w:u w:val="none"/>
          </w:rPr>
          <w:t>РЕПУБЛИКА СРПСКА</w:t>
        </w:r>
      </w:hyperlink>
      <w:r w:rsidR="00A16A01" w:rsidRPr="0016005D">
        <w:rPr>
          <w:rFonts w:asciiTheme="majorHAnsi" w:eastAsia="Cambria" w:hAnsiTheme="majorHAnsi"/>
          <w:sz w:val="24"/>
          <w:szCs w:val="24"/>
        </w:rPr>
        <w:tab/>
      </w:r>
      <w:hyperlink r:id="rId16" w:anchor="page4" w:history="1">
        <w:r w:rsidR="00A16A01" w:rsidRPr="0016005D">
          <w:rPr>
            <w:rStyle w:val="Hyperlink"/>
            <w:rFonts w:asciiTheme="majorHAnsi" w:eastAsia="Times New Roman" w:hAnsiTheme="majorHAnsi"/>
            <w:color w:val="auto"/>
            <w:sz w:val="24"/>
            <w:szCs w:val="24"/>
            <w:u w:val="none"/>
          </w:rPr>
          <w:t>4</w:t>
        </w:r>
      </w:hyperlink>
    </w:p>
    <w:p w:rsidR="00A16A01" w:rsidRPr="0016005D" w:rsidRDefault="00A16A01" w:rsidP="00A16A01">
      <w:pPr>
        <w:spacing w:line="122" w:lineRule="exact"/>
        <w:rPr>
          <w:rFonts w:asciiTheme="majorHAnsi" w:eastAsia="Times New Roman" w:hAnsiTheme="majorHAnsi"/>
          <w:sz w:val="24"/>
          <w:szCs w:val="24"/>
        </w:rPr>
      </w:pPr>
    </w:p>
    <w:p w:rsidR="00A16A01" w:rsidRPr="0016005D" w:rsidRDefault="006B04DD" w:rsidP="00A16A01">
      <w:pPr>
        <w:tabs>
          <w:tab w:val="left" w:leader="dot" w:pos="8920"/>
        </w:tabs>
        <w:spacing w:line="0" w:lineRule="atLeast"/>
        <w:rPr>
          <w:rFonts w:asciiTheme="majorHAnsi" w:eastAsia="Times New Roman" w:hAnsiTheme="majorHAnsi"/>
          <w:sz w:val="24"/>
          <w:szCs w:val="24"/>
        </w:rPr>
      </w:pPr>
      <w:hyperlink r:id="rId17" w:anchor="page5" w:history="1">
        <w:r w:rsidR="00A16A01" w:rsidRPr="0016005D">
          <w:rPr>
            <w:rStyle w:val="Hyperlink"/>
            <w:rFonts w:asciiTheme="majorHAnsi" w:eastAsia="Cambria" w:hAnsiTheme="majorHAnsi"/>
            <w:color w:val="auto"/>
            <w:sz w:val="24"/>
            <w:szCs w:val="24"/>
            <w:u w:val="none"/>
          </w:rPr>
          <w:t>РЕПУБЛИКА СРБИЈА</w:t>
        </w:r>
      </w:hyperlink>
      <w:r w:rsidR="00A16A01" w:rsidRPr="0016005D">
        <w:rPr>
          <w:rFonts w:asciiTheme="majorHAnsi" w:eastAsia="Cambria" w:hAnsiTheme="majorHAnsi"/>
          <w:sz w:val="24"/>
          <w:szCs w:val="24"/>
        </w:rPr>
        <w:tab/>
      </w:r>
      <w:hyperlink r:id="rId18" w:anchor="page5" w:history="1">
        <w:r w:rsidR="00CE4078">
          <w:rPr>
            <w:rStyle w:val="Hyperlink"/>
            <w:rFonts w:asciiTheme="majorHAnsi" w:eastAsia="Times New Roman" w:hAnsiTheme="majorHAnsi"/>
            <w:color w:val="auto"/>
            <w:sz w:val="24"/>
            <w:szCs w:val="24"/>
            <w:u w:val="none"/>
          </w:rPr>
          <w:t>6</w:t>
        </w:r>
      </w:hyperlink>
    </w:p>
    <w:p w:rsidR="00A16A01" w:rsidRPr="0016005D" w:rsidRDefault="00A16A01" w:rsidP="00A16A01">
      <w:pPr>
        <w:spacing w:line="122" w:lineRule="exact"/>
        <w:rPr>
          <w:rFonts w:asciiTheme="majorHAnsi" w:eastAsia="Times New Roman" w:hAnsiTheme="majorHAnsi"/>
          <w:sz w:val="24"/>
          <w:szCs w:val="24"/>
        </w:rPr>
      </w:pPr>
    </w:p>
    <w:p w:rsidR="00A16A01" w:rsidRPr="0016005D" w:rsidRDefault="006B04DD" w:rsidP="00A16A01">
      <w:pPr>
        <w:tabs>
          <w:tab w:val="left" w:leader="dot" w:pos="8920"/>
        </w:tabs>
        <w:spacing w:line="0" w:lineRule="atLeast"/>
        <w:rPr>
          <w:rFonts w:asciiTheme="majorHAnsi" w:eastAsia="Times New Roman" w:hAnsiTheme="majorHAnsi"/>
          <w:sz w:val="24"/>
          <w:szCs w:val="24"/>
        </w:rPr>
      </w:pPr>
      <w:hyperlink r:id="rId19" w:anchor="page6" w:history="1">
        <w:r w:rsidR="00A16A01" w:rsidRPr="0016005D">
          <w:rPr>
            <w:rStyle w:val="Hyperlink"/>
            <w:rFonts w:asciiTheme="majorHAnsi" w:eastAsia="Cambria" w:hAnsiTheme="majorHAnsi"/>
            <w:color w:val="auto"/>
            <w:sz w:val="24"/>
            <w:szCs w:val="24"/>
            <w:u w:val="none"/>
          </w:rPr>
          <w:t>РЕПУБЛИКА ХРВАТСКА</w:t>
        </w:r>
      </w:hyperlink>
      <w:r w:rsidR="00A16A01" w:rsidRPr="0016005D">
        <w:rPr>
          <w:rFonts w:asciiTheme="majorHAnsi" w:eastAsia="Cambria" w:hAnsiTheme="majorHAnsi"/>
          <w:sz w:val="24"/>
          <w:szCs w:val="24"/>
        </w:rPr>
        <w:tab/>
      </w:r>
      <w:hyperlink r:id="rId20" w:anchor="page6" w:history="1">
        <w:r w:rsidR="00CE4078">
          <w:rPr>
            <w:rStyle w:val="Hyperlink"/>
            <w:rFonts w:asciiTheme="majorHAnsi" w:eastAsia="Times New Roman" w:hAnsiTheme="majorHAnsi"/>
            <w:color w:val="auto"/>
            <w:sz w:val="24"/>
            <w:szCs w:val="24"/>
            <w:u w:val="none"/>
          </w:rPr>
          <w:t>7</w:t>
        </w:r>
      </w:hyperlink>
    </w:p>
    <w:p w:rsidR="00A16A01" w:rsidRPr="0016005D" w:rsidRDefault="00A16A01" w:rsidP="00A16A01">
      <w:pPr>
        <w:spacing w:line="122" w:lineRule="exact"/>
        <w:rPr>
          <w:rFonts w:asciiTheme="majorHAnsi" w:eastAsia="Times New Roman" w:hAnsiTheme="majorHAnsi"/>
          <w:sz w:val="24"/>
          <w:szCs w:val="24"/>
        </w:rPr>
      </w:pPr>
    </w:p>
    <w:p w:rsidR="00A16A01" w:rsidRPr="0016005D" w:rsidRDefault="006B04DD" w:rsidP="00A16A01">
      <w:pPr>
        <w:tabs>
          <w:tab w:val="left" w:leader="dot" w:pos="8920"/>
        </w:tabs>
        <w:spacing w:line="0" w:lineRule="atLeast"/>
        <w:rPr>
          <w:rFonts w:asciiTheme="majorHAnsi" w:eastAsia="Times New Roman" w:hAnsiTheme="majorHAnsi"/>
          <w:sz w:val="24"/>
          <w:szCs w:val="24"/>
        </w:rPr>
      </w:pPr>
      <w:hyperlink r:id="rId21" w:anchor="page8" w:history="1">
        <w:r w:rsidR="00A16A01" w:rsidRPr="0016005D">
          <w:rPr>
            <w:rStyle w:val="Hyperlink"/>
            <w:rFonts w:asciiTheme="majorHAnsi" w:eastAsia="Cambria" w:hAnsiTheme="majorHAnsi"/>
            <w:color w:val="auto"/>
            <w:sz w:val="24"/>
            <w:szCs w:val="24"/>
            <w:u w:val="none"/>
          </w:rPr>
          <w:t>ЗАКЉУЧАК</w:t>
        </w:r>
      </w:hyperlink>
      <w:r w:rsidR="00A16A01" w:rsidRPr="0016005D">
        <w:rPr>
          <w:rFonts w:asciiTheme="majorHAnsi" w:eastAsia="Cambria" w:hAnsiTheme="majorHAnsi"/>
          <w:sz w:val="24"/>
          <w:szCs w:val="24"/>
        </w:rPr>
        <w:tab/>
      </w:r>
      <w:hyperlink r:id="rId22" w:anchor="page8" w:history="1">
        <w:r w:rsidR="00A16A01" w:rsidRPr="0016005D">
          <w:rPr>
            <w:rStyle w:val="Hyperlink"/>
            <w:rFonts w:asciiTheme="majorHAnsi" w:eastAsia="Times New Roman" w:hAnsiTheme="majorHAnsi"/>
            <w:color w:val="auto"/>
            <w:sz w:val="24"/>
            <w:szCs w:val="24"/>
            <w:u w:val="none"/>
          </w:rPr>
          <w:t>8</w:t>
        </w:r>
      </w:hyperlink>
    </w:p>
    <w:p w:rsidR="00A16A01" w:rsidRPr="0016005D" w:rsidRDefault="00A16A01" w:rsidP="00A16A01">
      <w:pPr>
        <w:spacing w:line="124" w:lineRule="exact"/>
        <w:rPr>
          <w:rFonts w:asciiTheme="majorHAnsi" w:eastAsia="Times New Roman" w:hAnsiTheme="majorHAnsi"/>
          <w:sz w:val="24"/>
          <w:szCs w:val="24"/>
        </w:rPr>
      </w:pPr>
    </w:p>
    <w:p w:rsidR="00A16A01" w:rsidRPr="0016005D" w:rsidRDefault="006B04DD" w:rsidP="00A16A01">
      <w:pPr>
        <w:tabs>
          <w:tab w:val="left" w:leader="dot" w:pos="8920"/>
        </w:tabs>
        <w:spacing w:line="0" w:lineRule="atLeast"/>
        <w:rPr>
          <w:rFonts w:asciiTheme="majorHAnsi" w:eastAsia="Times New Roman" w:hAnsiTheme="majorHAnsi"/>
          <w:sz w:val="24"/>
          <w:szCs w:val="24"/>
        </w:rPr>
      </w:pPr>
      <w:hyperlink r:id="rId23" w:anchor="page9" w:history="1">
        <w:r w:rsidR="00A16A01" w:rsidRPr="0016005D">
          <w:rPr>
            <w:rStyle w:val="Hyperlink"/>
            <w:rFonts w:asciiTheme="majorHAnsi" w:eastAsia="Cambria" w:hAnsiTheme="majorHAnsi"/>
            <w:color w:val="auto"/>
            <w:sz w:val="24"/>
            <w:szCs w:val="24"/>
            <w:u w:val="none"/>
          </w:rPr>
          <w:t>ИЗВОРИ ПОДАТАКА</w:t>
        </w:r>
      </w:hyperlink>
      <w:r w:rsidR="00A16A01" w:rsidRPr="0016005D">
        <w:rPr>
          <w:rFonts w:asciiTheme="majorHAnsi" w:eastAsia="Cambria" w:hAnsiTheme="majorHAnsi"/>
          <w:sz w:val="24"/>
          <w:szCs w:val="24"/>
        </w:rPr>
        <w:tab/>
      </w:r>
      <w:hyperlink r:id="rId24" w:anchor="page9" w:history="1">
        <w:r w:rsidR="00A16A01" w:rsidRPr="0016005D">
          <w:rPr>
            <w:rStyle w:val="Hyperlink"/>
            <w:rFonts w:asciiTheme="majorHAnsi" w:eastAsia="Times New Roman" w:hAnsiTheme="majorHAnsi"/>
            <w:color w:val="auto"/>
            <w:sz w:val="24"/>
            <w:szCs w:val="24"/>
            <w:u w:val="none"/>
          </w:rPr>
          <w:t>9</w:t>
        </w:r>
      </w:hyperlink>
    </w:p>
    <w:p w:rsidR="00A16A01" w:rsidRPr="0016005D" w:rsidRDefault="00A16A01" w:rsidP="00A16A01">
      <w:pPr>
        <w:spacing w:line="200" w:lineRule="exact"/>
        <w:rPr>
          <w:rFonts w:asciiTheme="majorHAnsi" w:eastAsia="Times New Roman" w:hAnsiTheme="majorHAnsi"/>
          <w:sz w:val="24"/>
          <w:szCs w:val="24"/>
        </w:rPr>
      </w:pPr>
    </w:p>
    <w:p w:rsidR="00A16A01" w:rsidRPr="0016005D" w:rsidRDefault="00A16A01" w:rsidP="00A16A01">
      <w:pPr>
        <w:spacing w:line="200" w:lineRule="exact"/>
        <w:rPr>
          <w:rFonts w:asciiTheme="majorHAnsi" w:eastAsia="Times New Roman" w:hAnsiTheme="majorHAnsi"/>
          <w:sz w:val="24"/>
          <w:szCs w:val="24"/>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Pr="0016005D"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Pr="0016005D" w:rsidRDefault="00A16A01" w:rsidP="00A16A01">
      <w:pPr>
        <w:spacing w:line="200" w:lineRule="exact"/>
        <w:rPr>
          <w:rFonts w:ascii="Times New Roman" w:eastAsia="Times New Roman" w:hAnsi="Times New Roman"/>
          <w:color w:val="FF0000"/>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Default="00A16A01" w:rsidP="00A16A01">
      <w:pPr>
        <w:spacing w:line="200" w:lineRule="exact"/>
        <w:rPr>
          <w:rFonts w:ascii="Times New Roman" w:eastAsia="Times New Roman" w:hAnsi="Times New Roman"/>
        </w:rPr>
      </w:pPr>
    </w:p>
    <w:p w:rsidR="00A16A01" w:rsidRPr="00932E82" w:rsidRDefault="00A16A01" w:rsidP="00932E82">
      <w:pPr>
        <w:spacing w:line="0" w:lineRule="atLeast"/>
        <w:rPr>
          <w:rFonts w:ascii="Times New Roman" w:eastAsia="Times New Roman" w:hAnsi="Times New Roman"/>
          <w:sz w:val="24"/>
        </w:rPr>
        <w:sectPr w:rsidR="00A16A01" w:rsidRPr="00932E82" w:rsidSect="00932E82">
          <w:pgSz w:w="11900" w:h="16838"/>
          <w:pgMar w:top="1440" w:right="1426" w:bottom="427" w:left="1420" w:header="0" w:footer="0" w:gutter="0"/>
          <w:pgNumType w:start="2"/>
          <w:cols w:space="720"/>
          <w:docGrid w:linePitch="272"/>
        </w:sectPr>
      </w:pPr>
    </w:p>
    <w:p w:rsidR="00A16A01" w:rsidRDefault="00A16A01" w:rsidP="00A16A01">
      <w:pPr>
        <w:spacing w:line="0" w:lineRule="atLeast"/>
        <w:rPr>
          <w:rFonts w:ascii="Cambria" w:eastAsia="Cambria" w:hAnsi="Cambria"/>
          <w:b/>
          <w:sz w:val="28"/>
        </w:rPr>
      </w:pPr>
      <w:bookmarkStart w:id="3" w:name="page3"/>
      <w:bookmarkEnd w:id="3"/>
      <w:r>
        <w:rPr>
          <w:rFonts w:ascii="Cambria" w:eastAsia="Cambria" w:hAnsi="Cambria"/>
          <w:b/>
          <w:sz w:val="28"/>
        </w:rPr>
        <w:lastRenderedPageBreak/>
        <w:t>УВОД</w:t>
      </w:r>
    </w:p>
    <w:p w:rsidR="003D042C" w:rsidRDefault="006B04DD"/>
    <w:p w:rsidR="00A16A01" w:rsidRDefault="00A16A01" w:rsidP="00A16A01">
      <w:pPr>
        <w:spacing w:line="288" w:lineRule="exact"/>
        <w:rPr>
          <w:rFonts w:ascii="Times New Roman" w:eastAsia="Times New Roman" w:hAnsi="Times New Roman"/>
        </w:rPr>
      </w:pPr>
    </w:p>
    <w:p w:rsidR="00A16A01" w:rsidRPr="00A16A01" w:rsidRDefault="00A16A01" w:rsidP="00A16A01">
      <w:pPr>
        <w:spacing w:line="239" w:lineRule="auto"/>
        <w:ind w:firstLine="708"/>
        <w:jc w:val="both"/>
        <w:rPr>
          <w:rFonts w:ascii="Cambria" w:eastAsia="Cambria" w:hAnsi="Cambria"/>
          <w:sz w:val="24"/>
          <w:szCs w:val="24"/>
        </w:rPr>
      </w:pPr>
      <w:r w:rsidRPr="00A16A01">
        <w:rPr>
          <w:rFonts w:ascii="Cambria" w:eastAsia="Cambria" w:hAnsi="Cambria"/>
          <w:sz w:val="24"/>
          <w:szCs w:val="24"/>
        </w:rPr>
        <w:t>Породица је основна људска група и у категорији је тзв. примарних група у којима су односи међу члановима присни. Породица представља најтрајнији и најважнији облик заједничког живота људи. Постоје двије основне потребе које произилазе из природе човјека које условљавају важност, трајност и стабилност породице: нужност репродукције и настављање живота, те старање о дјеци у периоду њиховог раста и осамостаљивања.</w:t>
      </w:r>
    </w:p>
    <w:p w:rsidR="00A16A01" w:rsidRPr="00A16A01" w:rsidRDefault="00A16A01" w:rsidP="00A16A01">
      <w:pPr>
        <w:spacing w:line="6" w:lineRule="exact"/>
        <w:rPr>
          <w:rFonts w:ascii="Times New Roman" w:eastAsia="Times New Roman" w:hAnsi="Times New Roman"/>
          <w:sz w:val="24"/>
          <w:szCs w:val="24"/>
        </w:rPr>
      </w:pPr>
    </w:p>
    <w:p w:rsidR="00A16A01" w:rsidRPr="00A16A01" w:rsidRDefault="00A16A01" w:rsidP="00A16A01">
      <w:pPr>
        <w:spacing w:line="250" w:lineRule="auto"/>
        <w:ind w:firstLine="708"/>
        <w:jc w:val="both"/>
        <w:rPr>
          <w:rFonts w:ascii="Cambria" w:eastAsia="Cambria" w:hAnsi="Cambria"/>
          <w:sz w:val="24"/>
          <w:szCs w:val="24"/>
        </w:rPr>
      </w:pPr>
      <w:r w:rsidRPr="00A16A01">
        <w:rPr>
          <w:rFonts w:ascii="Cambria" w:eastAsia="Cambria" w:hAnsi="Cambria"/>
          <w:sz w:val="24"/>
          <w:szCs w:val="24"/>
        </w:rPr>
        <w:t>Породице, родитељи и они које воде бригу о дјеци имају централну улогу у развоју дјетета. Они учествују у изградњи идентитета и заштити дјетета, али и у економској сигурности и стабилности. Породица може бити највећи извор подршке дјетету, али и под одређеним несрећним околностима, највећи извор штете.</w:t>
      </w:r>
    </w:p>
    <w:p w:rsidR="00A16A01" w:rsidRPr="00A16A01" w:rsidRDefault="00A16A01" w:rsidP="00A16A01">
      <w:pPr>
        <w:spacing w:line="3" w:lineRule="exact"/>
        <w:rPr>
          <w:rFonts w:ascii="Times New Roman" w:eastAsia="Times New Roman" w:hAnsi="Times New Roman"/>
          <w:sz w:val="24"/>
          <w:szCs w:val="24"/>
        </w:rPr>
      </w:pPr>
    </w:p>
    <w:p w:rsidR="00A16A01" w:rsidRPr="00A16A01" w:rsidRDefault="00A16A01" w:rsidP="00A16A01">
      <w:pPr>
        <w:spacing w:line="0" w:lineRule="atLeast"/>
        <w:ind w:firstLine="708"/>
        <w:jc w:val="both"/>
        <w:rPr>
          <w:rFonts w:ascii="Cambria" w:eastAsia="Cambria" w:hAnsi="Cambria"/>
          <w:sz w:val="24"/>
          <w:szCs w:val="24"/>
        </w:rPr>
      </w:pPr>
      <w:r w:rsidRPr="00A16A01">
        <w:rPr>
          <w:rFonts w:ascii="Cambria" w:eastAsia="Cambria" w:hAnsi="Cambria"/>
          <w:sz w:val="24"/>
          <w:szCs w:val="24"/>
        </w:rPr>
        <w:t>Благостање дјеце је због тога у директној вези са благостањем родитеља, те је улагање у породице, нарочито у дијелу у којима су оне рањиве, важно и са становишта права дјетета. Конвенција Уједињених нација о правима дјетета</w:t>
      </w:r>
      <w:r>
        <w:rPr>
          <w:rStyle w:val="FootnoteReference"/>
          <w:rFonts w:ascii="Cambria" w:eastAsia="Cambria" w:hAnsi="Cambria"/>
          <w:sz w:val="24"/>
          <w:szCs w:val="24"/>
        </w:rPr>
        <w:footnoteReference w:id="1"/>
      </w:r>
      <w:r w:rsidRPr="00A16A01">
        <w:rPr>
          <w:rFonts w:ascii="Cambria" w:eastAsia="Cambria" w:hAnsi="Cambria"/>
          <w:sz w:val="24"/>
          <w:szCs w:val="24"/>
        </w:rPr>
        <w:t xml:space="preserve"> је јасна: родитељи, законски или обичајни стараоци имају основну одговорност за подизање и развој дјетета, али и владе, невладини субјекти и организације у заједници. По овој конвенцији држава мора обезбиједити адекватну подршку родитељима и законским старатељима у обављању њихове улоге старалаца о дјетету. Такође, породична и родитељска улога је препозната као важан дио националних социјалних политика и социјалних пакета усмјерених ка ограничавању сиромаштва и неједнакости, те промовисању одговорног родитељства и благостања дјетета уопште.</w:t>
      </w:r>
    </w:p>
    <w:p w:rsidR="00A16A01" w:rsidRPr="00A16A01" w:rsidRDefault="00A16A01" w:rsidP="00A16A01">
      <w:pPr>
        <w:spacing w:line="1" w:lineRule="exact"/>
        <w:rPr>
          <w:rFonts w:ascii="Times New Roman" w:eastAsia="Times New Roman" w:hAnsi="Times New Roman"/>
          <w:sz w:val="24"/>
          <w:szCs w:val="24"/>
        </w:rPr>
      </w:pPr>
    </w:p>
    <w:p w:rsidR="00A16A01" w:rsidRPr="00A16A01" w:rsidRDefault="00A16A01" w:rsidP="00A16A01">
      <w:pPr>
        <w:spacing w:line="239" w:lineRule="auto"/>
        <w:ind w:firstLine="708"/>
        <w:jc w:val="both"/>
        <w:rPr>
          <w:rFonts w:ascii="Cambria" w:eastAsia="Cambria" w:hAnsi="Cambria"/>
          <w:sz w:val="24"/>
          <w:szCs w:val="24"/>
        </w:rPr>
      </w:pPr>
      <w:r w:rsidRPr="00A16A01">
        <w:rPr>
          <w:rFonts w:ascii="Cambria" w:eastAsia="Cambria" w:hAnsi="Cambria"/>
          <w:sz w:val="24"/>
          <w:szCs w:val="24"/>
        </w:rPr>
        <w:t>Пружање подршке породици као темељној друштвеној јединици има за циљ да допринесе њеном јачању и развоју. У том смислу, издвајања из државног буџета за породичне накнаде укључују финансијску подршку која је искључиво намијењена породици и дјеци.</w:t>
      </w:r>
    </w:p>
    <w:p w:rsidR="00A16A01" w:rsidRDefault="00A16A01"/>
    <w:p w:rsidR="00A16A01" w:rsidRDefault="00A16A01"/>
    <w:p w:rsidR="00A16A01" w:rsidRDefault="00A16A01"/>
    <w:p w:rsidR="00A16A01" w:rsidRDefault="00A16A01"/>
    <w:p w:rsidR="00A16A01" w:rsidRDefault="00A16A01"/>
    <w:p w:rsidR="00A16A01" w:rsidRDefault="00A16A01"/>
    <w:p w:rsidR="00A16A01" w:rsidRDefault="00A16A01"/>
    <w:p w:rsidR="00A16A01" w:rsidRDefault="00A16A01"/>
    <w:p w:rsidR="00A16A01" w:rsidRDefault="00A16A01"/>
    <w:p w:rsidR="00A16A01" w:rsidRDefault="00A16A01"/>
    <w:p w:rsidR="00A16A01" w:rsidRDefault="00A16A01"/>
    <w:p w:rsidR="00A16A01" w:rsidRDefault="00A16A01"/>
    <w:p w:rsidR="00A16A01" w:rsidRDefault="00A16A01"/>
    <w:p w:rsidR="00A16A01" w:rsidRDefault="00A16A01"/>
    <w:p w:rsidR="00A16A01" w:rsidRDefault="00A16A01"/>
    <w:p w:rsidR="00A16A01" w:rsidRDefault="00A16A01"/>
    <w:p w:rsidR="00A16A01" w:rsidRDefault="00A16A01">
      <w:pPr>
        <w:rPr>
          <w:lang w:val="sr-Cyrl-BA"/>
        </w:rPr>
      </w:pPr>
    </w:p>
    <w:p w:rsidR="001E5E73" w:rsidRDefault="001E5E73">
      <w:pPr>
        <w:rPr>
          <w:lang w:val="sr-Cyrl-BA"/>
        </w:rPr>
      </w:pPr>
    </w:p>
    <w:p w:rsidR="001E5E73" w:rsidRDefault="001E5E73">
      <w:pPr>
        <w:rPr>
          <w:lang w:val="sr-Cyrl-BA"/>
        </w:rPr>
      </w:pPr>
    </w:p>
    <w:p w:rsidR="001E5E73" w:rsidRDefault="001E5E73">
      <w:pPr>
        <w:rPr>
          <w:lang w:val="sr-Cyrl-BA"/>
        </w:rPr>
      </w:pPr>
    </w:p>
    <w:p w:rsidR="001E5E73" w:rsidRPr="001E5E73" w:rsidRDefault="001E5E73">
      <w:pPr>
        <w:rPr>
          <w:lang w:val="sr-Cyrl-BA"/>
        </w:rPr>
      </w:pPr>
    </w:p>
    <w:p w:rsidR="00A16A01" w:rsidRDefault="00A16A01"/>
    <w:p w:rsidR="00A16A01" w:rsidRDefault="00A16A01"/>
    <w:p w:rsidR="00A16A01" w:rsidRDefault="00A16A01" w:rsidP="00A16A01">
      <w:pPr>
        <w:spacing w:line="0" w:lineRule="atLeast"/>
        <w:ind w:left="4"/>
        <w:rPr>
          <w:rFonts w:ascii="Cambria" w:eastAsia="Cambria" w:hAnsi="Cambria"/>
          <w:b/>
          <w:sz w:val="28"/>
        </w:rPr>
      </w:pPr>
      <w:r>
        <w:rPr>
          <w:rFonts w:ascii="Cambria" w:eastAsia="Cambria" w:hAnsi="Cambria"/>
          <w:b/>
          <w:sz w:val="28"/>
        </w:rPr>
        <w:t>РЕПУБЛИКА СРПСКА</w:t>
      </w:r>
    </w:p>
    <w:p w:rsidR="00A16A01" w:rsidRDefault="00A16A01" w:rsidP="00A16A01">
      <w:pPr>
        <w:spacing w:line="288" w:lineRule="exact"/>
        <w:rPr>
          <w:rFonts w:ascii="Times New Roman" w:eastAsia="Times New Roman" w:hAnsi="Times New Roman"/>
        </w:rPr>
      </w:pPr>
    </w:p>
    <w:p w:rsidR="00A16A01" w:rsidRPr="00A16A01" w:rsidRDefault="00A16A01" w:rsidP="00A16A01">
      <w:pPr>
        <w:numPr>
          <w:ilvl w:val="1"/>
          <w:numId w:val="1"/>
        </w:numPr>
        <w:tabs>
          <w:tab w:val="left" w:pos="1031"/>
        </w:tabs>
        <w:spacing w:line="250" w:lineRule="auto"/>
        <w:ind w:left="4" w:firstLine="704"/>
        <w:jc w:val="both"/>
        <w:rPr>
          <w:rFonts w:ascii="Cambria" w:eastAsia="Cambria" w:hAnsi="Cambria"/>
          <w:sz w:val="24"/>
          <w:szCs w:val="24"/>
        </w:rPr>
      </w:pPr>
      <w:r w:rsidRPr="00EA18BE">
        <w:rPr>
          <w:rFonts w:ascii="Cambria" w:eastAsia="Cambria" w:hAnsi="Cambria"/>
          <w:sz w:val="24"/>
          <w:szCs w:val="24"/>
        </w:rPr>
        <w:t>Републици Српској посебна заштита породице, мајке и дјетета је проглашена Уставом Републике Српске</w:t>
      </w:r>
      <w:r>
        <w:rPr>
          <w:rStyle w:val="FootnoteReference"/>
          <w:rFonts w:ascii="Cambria" w:eastAsia="Cambria" w:hAnsi="Cambria"/>
          <w:sz w:val="24"/>
          <w:szCs w:val="24"/>
        </w:rPr>
        <w:footnoteReference w:id="2"/>
      </w:r>
      <w:r w:rsidRPr="00EA18BE">
        <w:rPr>
          <w:rFonts w:ascii="Cambria" w:eastAsia="Cambria" w:hAnsi="Cambria"/>
          <w:sz w:val="24"/>
          <w:szCs w:val="24"/>
        </w:rPr>
        <w:t xml:space="preserve"> за једно од основних људских права и слобода. У складу са наведеним, посебна заштита породице, мајке и дјетета прецизирана је кроз сљедеће законе: Породични закон</w:t>
      </w:r>
      <w:r>
        <w:rPr>
          <w:rStyle w:val="FootnoteReference"/>
          <w:rFonts w:ascii="Cambria" w:eastAsia="Cambria" w:hAnsi="Cambria"/>
          <w:sz w:val="24"/>
          <w:szCs w:val="24"/>
        </w:rPr>
        <w:footnoteReference w:id="3"/>
      </w:r>
      <w:r>
        <w:rPr>
          <w:rFonts w:ascii="Cambria" w:eastAsia="Cambria" w:hAnsi="Cambria"/>
          <w:sz w:val="24"/>
          <w:szCs w:val="24"/>
        </w:rPr>
        <w:t>, Закон о дјечијој заштити</w:t>
      </w:r>
      <w:r>
        <w:rPr>
          <w:rStyle w:val="FootnoteReference"/>
          <w:rFonts w:ascii="Cambria" w:eastAsia="Cambria" w:hAnsi="Cambria"/>
          <w:sz w:val="24"/>
          <w:szCs w:val="24"/>
        </w:rPr>
        <w:footnoteReference w:id="4"/>
      </w:r>
      <w:r w:rsidRPr="00EA18BE">
        <w:rPr>
          <w:rFonts w:ascii="Cambria" w:eastAsia="Cambria" w:hAnsi="Cambria"/>
          <w:sz w:val="24"/>
          <w:szCs w:val="24"/>
        </w:rPr>
        <w:t>, Закон о социјалној заштити</w:t>
      </w:r>
      <w:r>
        <w:rPr>
          <w:rStyle w:val="FootnoteReference"/>
          <w:rFonts w:ascii="Cambria" w:eastAsia="Cambria" w:hAnsi="Cambria"/>
          <w:sz w:val="24"/>
          <w:szCs w:val="24"/>
        </w:rPr>
        <w:footnoteReference w:id="5"/>
      </w:r>
      <w:r>
        <w:rPr>
          <w:rFonts w:ascii="Cambria" w:eastAsia="Cambria" w:hAnsi="Cambria"/>
          <w:sz w:val="24"/>
          <w:szCs w:val="24"/>
        </w:rPr>
        <w:t>, Закон о здравственој заштити</w:t>
      </w:r>
      <w:r w:rsidR="009A1967">
        <w:rPr>
          <w:rStyle w:val="FootnoteReference"/>
          <w:rFonts w:ascii="Cambria" w:eastAsia="Cambria" w:hAnsi="Cambria"/>
          <w:sz w:val="24"/>
          <w:szCs w:val="24"/>
        </w:rPr>
        <w:footnoteReference w:id="6"/>
      </w:r>
      <w:r>
        <w:rPr>
          <w:rFonts w:ascii="Cambria" w:eastAsia="Cambria" w:hAnsi="Cambria"/>
          <w:sz w:val="24"/>
          <w:szCs w:val="24"/>
        </w:rPr>
        <w:t>, Закон о рад</w:t>
      </w:r>
      <w:r>
        <w:rPr>
          <w:rFonts w:ascii="Cambria" w:eastAsia="Cambria" w:hAnsi="Cambria"/>
          <w:sz w:val="24"/>
          <w:szCs w:val="24"/>
          <w:lang w:val="sr-Cyrl-BA"/>
        </w:rPr>
        <w:t>у</w:t>
      </w:r>
      <w:r w:rsidR="009A1967">
        <w:rPr>
          <w:rStyle w:val="FootnoteReference"/>
          <w:rFonts w:ascii="Cambria" w:eastAsia="Cambria" w:hAnsi="Cambria"/>
          <w:sz w:val="24"/>
          <w:szCs w:val="24"/>
          <w:lang w:val="sr-Cyrl-BA"/>
        </w:rPr>
        <w:footnoteReference w:id="7"/>
      </w:r>
      <w:r w:rsidRPr="00A16A01">
        <w:rPr>
          <w:rFonts w:ascii="Cambria" w:eastAsia="Cambria" w:hAnsi="Cambria"/>
          <w:sz w:val="24"/>
          <w:szCs w:val="24"/>
        </w:rPr>
        <w:t>, Закон о здравственом осигурању</w:t>
      </w:r>
      <w:r w:rsidR="009A1967">
        <w:rPr>
          <w:rStyle w:val="FootnoteReference"/>
          <w:rFonts w:ascii="Cambria" w:eastAsia="Cambria" w:hAnsi="Cambria"/>
          <w:sz w:val="24"/>
          <w:szCs w:val="24"/>
        </w:rPr>
        <w:footnoteReference w:id="8"/>
      </w:r>
      <w:r w:rsidRPr="00A16A01">
        <w:rPr>
          <w:rFonts w:ascii="Cambria" w:eastAsia="Cambria" w:hAnsi="Cambria"/>
          <w:sz w:val="24"/>
          <w:szCs w:val="24"/>
        </w:rPr>
        <w:t>, Закон о предшколском васпитању и образовању</w:t>
      </w:r>
      <w:r w:rsidR="009A1967">
        <w:rPr>
          <w:rStyle w:val="FootnoteReference"/>
          <w:rFonts w:ascii="Cambria" w:eastAsia="Cambria" w:hAnsi="Cambria"/>
          <w:sz w:val="24"/>
          <w:szCs w:val="24"/>
        </w:rPr>
        <w:footnoteReference w:id="9"/>
      </w:r>
      <w:r w:rsidRPr="00A16A01">
        <w:rPr>
          <w:rFonts w:ascii="Cambria" w:eastAsia="Cambria" w:hAnsi="Cambria"/>
          <w:sz w:val="24"/>
          <w:szCs w:val="24"/>
        </w:rPr>
        <w:t>, Закон o заштити од насиља у породици</w:t>
      </w:r>
      <w:r w:rsidR="009A1967">
        <w:rPr>
          <w:rStyle w:val="FootnoteReference"/>
          <w:rFonts w:ascii="Cambria" w:eastAsia="Cambria" w:hAnsi="Cambria"/>
          <w:sz w:val="24"/>
          <w:szCs w:val="24"/>
        </w:rPr>
        <w:footnoteReference w:id="10"/>
      </w:r>
      <w:r w:rsidRPr="00A16A01">
        <w:rPr>
          <w:rFonts w:ascii="Cambria" w:eastAsia="Cambria" w:hAnsi="Cambria"/>
          <w:sz w:val="24"/>
          <w:szCs w:val="24"/>
        </w:rPr>
        <w:t xml:space="preserve"> и Закон о локалној самоуправи</w:t>
      </w:r>
      <w:r w:rsidR="009A1967">
        <w:rPr>
          <w:rStyle w:val="FootnoteReference"/>
          <w:rFonts w:ascii="Cambria" w:eastAsia="Cambria" w:hAnsi="Cambria"/>
          <w:sz w:val="24"/>
          <w:szCs w:val="24"/>
        </w:rPr>
        <w:footnoteReference w:id="11"/>
      </w:r>
      <w:r w:rsidRPr="00A16A01">
        <w:rPr>
          <w:rFonts w:ascii="Cambria" w:eastAsia="Cambria" w:hAnsi="Cambria"/>
          <w:sz w:val="24"/>
          <w:szCs w:val="24"/>
        </w:rPr>
        <w:t>.</w:t>
      </w:r>
    </w:p>
    <w:p w:rsidR="00A16A01" w:rsidRPr="00EA18BE" w:rsidRDefault="00A16A01" w:rsidP="00A16A01">
      <w:pPr>
        <w:spacing w:line="239" w:lineRule="auto"/>
        <w:ind w:left="4" w:firstLine="708"/>
        <w:jc w:val="both"/>
        <w:rPr>
          <w:rFonts w:ascii="Cambria" w:eastAsia="Cambria" w:hAnsi="Cambria"/>
          <w:sz w:val="24"/>
          <w:szCs w:val="24"/>
        </w:rPr>
      </w:pPr>
      <w:r w:rsidRPr="00EA18BE">
        <w:rPr>
          <w:rFonts w:ascii="Cambria" w:eastAsia="Cambria" w:hAnsi="Cambria"/>
          <w:sz w:val="24"/>
          <w:szCs w:val="24"/>
        </w:rPr>
        <w:t xml:space="preserve">Приоритет Републике Српске је улагање у дјецу, промовисање и остваривање њихових права у складу са важећим прописима Републике Српске који су усклађени са принципима и одредбама Конвенције о правима дјетета. Диференцирање права дјетета у оквиру основних људских права заснива се на посебним потребама дјетета као личности у развоју, као и на чињеници да су та права изложена специфичним облицима повређивања и угрожавања. У складу са општим циљем Конвенције о правима дјетета, земље потписнице теже да се обезбиједи да дијете расте у породичном окружењу, да буде у потпуности припремљено за живот у друштву, као и да се дјеци пружи посебна заштита и брига. Република Српска је, у складу са Конвенцијом о правима дјетета, обавезна осигурати и обезбиједити спровођење одрговарајућих мјера које омогућавају заштиту дјеце од свих облика дискриминације на основу пола, националности, </w:t>
      </w:r>
      <w:r w:rsidR="00654EC1">
        <w:rPr>
          <w:rFonts w:ascii="Cambria" w:eastAsia="Cambria" w:hAnsi="Cambria"/>
          <w:sz w:val="24"/>
          <w:szCs w:val="24"/>
        </w:rPr>
        <w:t>религијске припадности, културе и</w:t>
      </w:r>
      <w:r w:rsidRPr="00EA18BE">
        <w:rPr>
          <w:rFonts w:ascii="Cambria" w:eastAsia="Cambria" w:hAnsi="Cambria"/>
          <w:sz w:val="24"/>
          <w:szCs w:val="24"/>
        </w:rPr>
        <w:t xml:space="preserve"> језика.</w:t>
      </w:r>
    </w:p>
    <w:p w:rsidR="00A16A01" w:rsidRPr="00EA18BE" w:rsidRDefault="00A16A01" w:rsidP="00A16A01">
      <w:pPr>
        <w:spacing w:line="18" w:lineRule="exact"/>
        <w:jc w:val="both"/>
        <w:rPr>
          <w:rFonts w:ascii="Times New Roman" w:eastAsia="Times New Roman" w:hAnsi="Times New Roman"/>
          <w:sz w:val="24"/>
          <w:szCs w:val="24"/>
        </w:rPr>
      </w:pPr>
    </w:p>
    <w:p w:rsidR="00A16A01" w:rsidRPr="00EA18BE" w:rsidRDefault="00A16A01" w:rsidP="00A16A01">
      <w:pPr>
        <w:numPr>
          <w:ilvl w:val="1"/>
          <w:numId w:val="2"/>
        </w:numPr>
        <w:tabs>
          <w:tab w:val="left" w:pos="966"/>
        </w:tabs>
        <w:spacing w:line="239" w:lineRule="auto"/>
        <w:ind w:left="4" w:firstLine="704"/>
        <w:jc w:val="both"/>
        <w:rPr>
          <w:rFonts w:ascii="Cambria" w:eastAsia="Cambria" w:hAnsi="Cambria"/>
          <w:sz w:val="24"/>
          <w:szCs w:val="24"/>
        </w:rPr>
      </w:pPr>
      <w:r w:rsidRPr="00EA18BE">
        <w:rPr>
          <w:rFonts w:ascii="Cambria" w:eastAsia="Cambria" w:hAnsi="Cambria"/>
          <w:sz w:val="24"/>
          <w:szCs w:val="24"/>
        </w:rPr>
        <w:t>циљу стварања основних услова за приближно уједначавање нивоа за задовољавање развојних потреба дјеце, планирања, подстицања и унапређивања дјечије заштите, помоћи породици у остваривању њене репродуктивне, заштитне, васпитне и економске функције, посебне заштите трећег дјетета у породици са више дјеце, као и других активности и права из области дјечије заштите, основан је Фонд за дјечију заштиту Републике Српске</w:t>
      </w:r>
      <w:r w:rsidR="009A1967">
        <w:rPr>
          <w:rStyle w:val="FootnoteReference"/>
          <w:rFonts w:ascii="Cambria" w:eastAsia="Cambria" w:hAnsi="Cambria"/>
          <w:sz w:val="24"/>
          <w:szCs w:val="24"/>
        </w:rPr>
        <w:footnoteReference w:id="12"/>
      </w:r>
      <w:r w:rsidRPr="00EA18BE">
        <w:rPr>
          <w:rFonts w:ascii="Cambria" w:eastAsia="Cambria" w:hAnsi="Cambria"/>
          <w:sz w:val="24"/>
          <w:szCs w:val="24"/>
        </w:rPr>
        <w:t>. Законом о Омбудсману за дјецу Републике Српске</w:t>
      </w:r>
      <w:r w:rsidR="009A1967">
        <w:rPr>
          <w:rStyle w:val="FootnoteReference"/>
          <w:rFonts w:ascii="Cambria" w:eastAsia="Cambria" w:hAnsi="Cambria"/>
          <w:sz w:val="24"/>
          <w:szCs w:val="24"/>
        </w:rPr>
        <w:footnoteReference w:id="13"/>
      </w:r>
      <w:r w:rsidR="009A1967">
        <w:rPr>
          <w:rFonts w:ascii="Cambria" w:eastAsia="Cambria" w:hAnsi="Cambria"/>
          <w:sz w:val="24"/>
          <w:szCs w:val="24"/>
          <w:lang w:val="sr-Cyrl-BA"/>
        </w:rPr>
        <w:t xml:space="preserve"> </w:t>
      </w:r>
      <w:r w:rsidRPr="00EA18BE">
        <w:rPr>
          <w:rFonts w:ascii="Cambria" w:eastAsia="Cambria" w:hAnsi="Cambria"/>
          <w:sz w:val="24"/>
          <w:szCs w:val="24"/>
        </w:rPr>
        <w:t>основан је Омбудсман за дјецу Републике Српске као независна институција која штити, прати и промовише права дјетета.</w:t>
      </w:r>
    </w:p>
    <w:p w:rsidR="00A16A01" w:rsidRPr="00EA18BE" w:rsidRDefault="00A16A01" w:rsidP="00A16A01">
      <w:pPr>
        <w:spacing w:line="7" w:lineRule="exact"/>
        <w:jc w:val="both"/>
        <w:rPr>
          <w:rFonts w:ascii="Cambria" w:eastAsia="Cambria" w:hAnsi="Cambria"/>
          <w:sz w:val="24"/>
          <w:szCs w:val="24"/>
        </w:rPr>
      </w:pPr>
    </w:p>
    <w:p w:rsidR="00A16A01" w:rsidRPr="00EA18BE" w:rsidRDefault="00A16A01" w:rsidP="00A16A01">
      <w:pPr>
        <w:spacing w:line="239" w:lineRule="auto"/>
        <w:ind w:left="4" w:firstLine="708"/>
        <w:jc w:val="both"/>
        <w:rPr>
          <w:rFonts w:ascii="Cambria" w:eastAsia="Cambria" w:hAnsi="Cambria"/>
          <w:sz w:val="24"/>
          <w:szCs w:val="24"/>
        </w:rPr>
      </w:pPr>
      <w:r w:rsidRPr="00EA18BE">
        <w:rPr>
          <w:rFonts w:ascii="Cambria" w:eastAsia="Cambria" w:hAnsi="Cambria"/>
          <w:sz w:val="24"/>
          <w:szCs w:val="24"/>
        </w:rPr>
        <w:t>Године 2006. основан је и Савјет за дјецу Републике Српске</w:t>
      </w:r>
      <w:r w:rsidR="009A1967">
        <w:rPr>
          <w:rStyle w:val="FootnoteReference"/>
          <w:rFonts w:ascii="Cambria" w:eastAsia="Cambria" w:hAnsi="Cambria"/>
          <w:sz w:val="24"/>
          <w:szCs w:val="24"/>
        </w:rPr>
        <w:footnoteReference w:id="14"/>
      </w:r>
      <w:r w:rsidRPr="00EA18BE">
        <w:rPr>
          <w:rFonts w:ascii="Cambria" w:eastAsia="Cambria" w:hAnsi="Cambria"/>
          <w:sz w:val="24"/>
          <w:szCs w:val="24"/>
        </w:rPr>
        <w:t>, Савјет за демогра</w:t>
      </w:r>
      <w:r w:rsidR="009A1967">
        <w:rPr>
          <w:rFonts w:ascii="Cambria" w:eastAsia="Cambria" w:hAnsi="Cambria"/>
          <w:sz w:val="24"/>
          <w:szCs w:val="24"/>
        </w:rPr>
        <w:t>фску политику Републике Српске</w:t>
      </w:r>
      <w:r w:rsidR="009A1967">
        <w:rPr>
          <w:rStyle w:val="FootnoteReference"/>
          <w:rFonts w:ascii="Cambria" w:eastAsia="Cambria" w:hAnsi="Cambria"/>
          <w:sz w:val="24"/>
          <w:szCs w:val="24"/>
        </w:rPr>
        <w:footnoteReference w:id="15"/>
      </w:r>
      <w:r w:rsidRPr="00EA18BE">
        <w:rPr>
          <w:rFonts w:ascii="Cambria" w:eastAsia="Cambria" w:hAnsi="Cambria"/>
          <w:sz w:val="24"/>
          <w:szCs w:val="24"/>
        </w:rPr>
        <w:t xml:space="preserve"> и Савјет за сузбијање насиља у </w:t>
      </w:r>
      <w:r w:rsidRPr="00EA18BE">
        <w:rPr>
          <w:rFonts w:ascii="Cambria" w:eastAsia="Cambria" w:hAnsi="Cambria"/>
          <w:sz w:val="24"/>
          <w:szCs w:val="24"/>
        </w:rPr>
        <w:lastRenderedPageBreak/>
        <w:t>п</w:t>
      </w:r>
      <w:r w:rsidR="009A1967">
        <w:rPr>
          <w:rFonts w:ascii="Cambria" w:eastAsia="Cambria" w:hAnsi="Cambria"/>
          <w:sz w:val="24"/>
          <w:szCs w:val="24"/>
        </w:rPr>
        <w:t>ородици и породичној заједници</w:t>
      </w:r>
      <w:r w:rsidR="009A1967">
        <w:rPr>
          <w:rStyle w:val="FootnoteReference"/>
          <w:rFonts w:ascii="Cambria" w:eastAsia="Cambria" w:hAnsi="Cambria"/>
          <w:sz w:val="24"/>
          <w:szCs w:val="24"/>
        </w:rPr>
        <w:footnoteReference w:id="16"/>
      </w:r>
      <w:r w:rsidRPr="00EA18BE">
        <w:rPr>
          <w:rFonts w:ascii="Cambria" w:eastAsia="Cambria" w:hAnsi="Cambria"/>
          <w:sz w:val="24"/>
          <w:szCs w:val="24"/>
        </w:rPr>
        <w:t>, који дјелују при Министарству породице, омладине и спорта у Влади Републике Српске. Као посебан вид подршке породици Министарство породице, омладине и спорта у Влади Републике Српске је донијело</w:t>
      </w:r>
    </w:p>
    <w:p w:rsidR="00A16A01" w:rsidRPr="00EA18BE" w:rsidRDefault="00A16A01" w:rsidP="00A16A01">
      <w:pPr>
        <w:spacing w:line="6" w:lineRule="exact"/>
        <w:jc w:val="both"/>
        <w:rPr>
          <w:rFonts w:ascii="Cambria" w:eastAsia="Cambria" w:hAnsi="Cambria"/>
          <w:sz w:val="24"/>
          <w:szCs w:val="24"/>
        </w:rPr>
      </w:pPr>
    </w:p>
    <w:p w:rsidR="00A16A01" w:rsidRPr="00EA18BE" w:rsidRDefault="00A16A01" w:rsidP="00A16A01">
      <w:pPr>
        <w:numPr>
          <w:ilvl w:val="0"/>
          <w:numId w:val="2"/>
        </w:numPr>
        <w:tabs>
          <w:tab w:val="left" w:pos="204"/>
        </w:tabs>
        <w:spacing w:line="0" w:lineRule="atLeast"/>
        <w:ind w:left="204" w:hanging="204"/>
        <w:jc w:val="both"/>
        <w:rPr>
          <w:rFonts w:ascii="Cambria" w:eastAsia="Cambria" w:hAnsi="Cambria"/>
          <w:sz w:val="24"/>
          <w:szCs w:val="24"/>
        </w:rPr>
      </w:pPr>
      <w:r w:rsidRPr="00EA18BE">
        <w:rPr>
          <w:rFonts w:ascii="Cambria" w:eastAsia="Cambria" w:hAnsi="Cambria"/>
          <w:sz w:val="24"/>
          <w:szCs w:val="24"/>
        </w:rPr>
        <w:t>поступа по Програму за рани раст и развој</w:t>
      </w:r>
      <w:r w:rsidR="005712A3">
        <w:rPr>
          <w:rFonts w:ascii="Cambria" w:eastAsia="Cambria" w:hAnsi="Cambria"/>
          <w:sz w:val="24"/>
          <w:szCs w:val="24"/>
        </w:rPr>
        <w:t xml:space="preserve"> у Републици Српској </w:t>
      </w:r>
      <w:r w:rsidR="00201442">
        <w:rPr>
          <w:rFonts w:ascii="Cambria" w:eastAsia="Cambria" w:hAnsi="Cambria"/>
          <w:sz w:val="24"/>
          <w:szCs w:val="24"/>
          <w:lang w:val="sr-Cyrl-RS"/>
        </w:rPr>
        <w:t xml:space="preserve">од </w:t>
      </w:r>
      <w:r w:rsidR="00201442">
        <w:rPr>
          <w:rFonts w:ascii="Cambria" w:eastAsia="Cambria" w:hAnsi="Cambria"/>
          <w:sz w:val="24"/>
          <w:szCs w:val="24"/>
        </w:rPr>
        <w:t xml:space="preserve">2016. до </w:t>
      </w:r>
      <w:r w:rsidR="005712A3">
        <w:rPr>
          <w:rFonts w:ascii="Cambria" w:eastAsia="Cambria" w:hAnsi="Cambria"/>
          <w:sz w:val="24"/>
          <w:szCs w:val="24"/>
        </w:rPr>
        <w:t>2020</w:t>
      </w:r>
      <w:r w:rsidR="005712A3">
        <w:rPr>
          <w:rStyle w:val="FootnoteReference"/>
          <w:rFonts w:ascii="Cambria" w:eastAsia="Cambria" w:hAnsi="Cambria"/>
          <w:sz w:val="24"/>
          <w:szCs w:val="24"/>
        </w:rPr>
        <w:footnoteReference w:id="17"/>
      </w:r>
      <w:r w:rsidRPr="00EA18BE">
        <w:rPr>
          <w:rFonts w:ascii="Cambria" w:eastAsia="Cambria" w:hAnsi="Cambria"/>
          <w:sz w:val="24"/>
          <w:szCs w:val="24"/>
        </w:rPr>
        <w:t>.</w:t>
      </w:r>
    </w:p>
    <w:p w:rsidR="00195A18" w:rsidRPr="00195A18" w:rsidRDefault="00195A18" w:rsidP="00195A18">
      <w:pPr>
        <w:numPr>
          <w:ilvl w:val="1"/>
          <w:numId w:val="2"/>
        </w:numPr>
        <w:tabs>
          <w:tab w:val="left" w:pos="973"/>
        </w:tabs>
        <w:spacing w:line="251" w:lineRule="auto"/>
        <w:ind w:left="4" w:firstLine="704"/>
        <w:jc w:val="both"/>
        <w:rPr>
          <w:rFonts w:ascii="Cambria" w:eastAsia="Cambria" w:hAnsi="Cambria"/>
          <w:sz w:val="24"/>
          <w:szCs w:val="24"/>
        </w:rPr>
      </w:pPr>
      <w:r w:rsidRPr="00EA18BE">
        <w:rPr>
          <w:rFonts w:ascii="Cambria" w:eastAsia="Cambria" w:hAnsi="Cambria"/>
          <w:sz w:val="24"/>
          <w:szCs w:val="24"/>
        </w:rPr>
        <w:t xml:space="preserve">Републици Српкој додатак на дјецу остварује мајка за друго, треће и четврто дијете у породици, до навршених </w:t>
      </w:r>
      <w:r w:rsidR="00201442">
        <w:rPr>
          <w:rFonts w:ascii="Cambria" w:eastAsia="Cambria" w:hAnsi="Cambria"/>
          <w:sz w:val="24"/>
          <w:szCs w:val="24"/>
          <w:lang w:val="sr-Cyrl-RS"/>
        </w:rPr>
        <w:t>петнаест</w:t>
      </w:r>
      <w:r w:rsidRPr="00EA18BE">
        <w:rPr>
          <w:rFonts w:ascii="Cambria" w:eastAsia="Cambria" w:hAnsi="Cambria"/>
          <w:sz w:val="24"/>
          <w:szCs w:val="24"/>
        </w:rPr>
        <w:t xml:space="preserve"> година живота ако се редовно школују,</w:t>
      </w:r>
      <w:r>
        <w:rPr>
          <w:rFonts w:ascii="Cambria" w:eastAsia="Cambria" w:hAnsi="Cambria"/>
          <w:sz w:val="24"/>
          <w:szCs w:val="24"/>
          <w:lang w:val="sr-Cyrl-BA"/>
        </w:rPr>
        <w:t xml:space="preserve"> </w:t>
      </w:r>
      <w:r w:rsidRPr="00195A18">
        <w:rPr>
          <w:rFonts w:ascii="Cambria" w:eastAsia="Cambria" w:hAnsi="Cambria"/>
          <w:sz w:val="24"/>
          <w:szCs w:val="24"/>
        </w:rPr>
        <w:t>у зависности од материјалног положаја породице, распореда рођења и узраста дјеце, у складу са Законом о дјечијој заштити</w:t>
      </w:r>
      <w:r>
        <w:rPr>
          <w:rStyle w:val="FootnoteReference"/>
          <w:rFonts w:ascii="Cambria" w:eastAsia="Cambria" w:hAnsi="Cambria"/>
          <w:sz w:val="24"/>
          <w:szCs w:val="24"/>
        </w:rPr>
        <w:footnoteReference w:id="18"/>
      </w:r>
      <w:r w:rsidRPr="00195A18">
        <w:rPr>
          <w:rFonts w:ascii="Cambria" w:eastAsia="Cambria" w:hAnsi="Cambria"/>
          <w:sz w:val="24"/>
          <w:szCs w:val="24"/>
        </w:rPr>
        <w:t>. Висина додатка на дјецу за друго и четврто дијете утврђује се у износу од 9% од најниже плате у Републици Српској у претходној години. Висина додатка на дјецу за треће дијете по реду рођења утврђује се у износу од 18% од најниже плате. Тачан износ овог додатка одређује Фонд за дјечију заштиту Републике Српске. Право на додатак на дјецу остварује и родитељ, односно усвојитељ, корисник права на новчану помоћ, у смислу закона којим се прописује област социјалне заштите, без обзира на ред рођења дјетета и материјални положај породице, до навршених дјететових 18 година, а уколико је на редовном школовању, најдуже до дјететове 26. године. У овом случају висина додатка на дјецу је 23% од најниже плате у Републици за претходну годину.</w:t>
      </w:r>
    </w:p>
    <w:p w:rsidR="00195A18" w:rsidRPr="00EA18BE" w:rsidRDefault="00195A18" w:rsidP="00195A18">
      <w:pPr>
        <w:spacing w:line="12" w:lineRule="exact"/>
        <w:rPr>
          <w:rFonts w:ascii="Cambria" w:eastAsia="Cambria" w:hAnsi="Cambria"/>
          <w:sz w:val="24"/>
          <w:szCs w:val="24"/>
        </w:rPr>
      </w:pPr>
    </w:p>
    <w:p w:rsidR="00195A18" w:rsidRPr="00EA18BE" w:rsidRDefault="00195A18" w:rsidP="00195A18">
      <w:pPr>
        <w:spacing w:line="239" w:lineRule="auto"/>
        <w:ind w:left="4" w:firstLine="708"/>
        <w:jc w:val="both"/>
        <w:rPr>
          <w:rFonts w:ascii="Cambria" w:eastAsia="Cambria" w:hAnsi="Cambria"/>
          <w:sz w:val="24"/>
          <w:szCs w:val="24"/>
        </w:rPr>
      </w:pPr>
      <w:r w:rsidRPr="00EA18BE">
        <w:rPr>
          <w:rFonts w:ascii="Cambria" w:eastAsia="Cambria" w:hAnsi="Cambria"/>
          <w:sz w:val="24"/>
          <w:szCs w:val="24"/>
        </w:rPr>
        <w:t xml:space="preserve">Без обзира на финансијку ситуацију, дјечији додатак се без услова исплаћује: дјеци цивилних жртава рата, дјеци ратних ветерана са инвалидношћу прве и друге категорије, дјеци цивилним жртвама рата, као и дјеци без родитеља. Породице које добију прво дијете такође остварују право на додатак, независно од имовинског статуса, у случајевима: уколико је надлежни орган издао документ о клaсификацији због потешкоћа дјетета у психофизичком развоју, а дијете није смјештено у институцију за социјалну заштиту, у случајевима дјеце без родитеља, као и дјеце до </w:t>
      </w:r>
      <w:r w:rsidR="00201442">
        <w:rPr>
          <w:rFonts w:ascii="Cambria" w:eastAsia="Cambria" w:hAnsi="Cambria"/>
          <w:sz w:val="24"/>
          <w:szCs w:val="24"/>
          <w:lang w:val="sr-Cyrl-RS"/>
        </w:rPr>
        <w:t>деветнаест</w:t>
      </w:r>
      <w:r w:rsidRPr="00EA18BE">
        <w:rPr>
          <w:rFonts w:ascii="Cambria" w:eastAsia="Cambria" w:hAnsi="Cambria"/>
          <w:sz w:val="24"/>
          <w:szCs w:val="24"/>
        </w:rPr>
        <w:t xml:space="preserve"> година чија породица остварује право на финансијску помоћ у складу </w:t>
      </w:r>
      <w:r>
        <w:rPr>
          <w:rFonts w:ascii="Cambria" w:eastAsia="Cambria" w:hAnsi="Cambria"/>
          <w:sz w:val="24"/>
          <w:szCs w:val="24"/>
        </w:rPr>
        <w:t>са Законом о социјалној заштити</w:t>
      </w:r>
      <w:r>
        <w:rPr>
          <w:rStyle w:val="FootnoteReference"/>
          <w:rFonts w:ascii="Cambria" w:eastAsia="Cambria" w:hAnsi="Cambria"/>
          <w:sz w:val="24"/>
          <w:szCs w:val="24"/>
        </w:rPr>
        <w:footnoteReference w:id="19"/>
      </w:r>
      <w:r w:rsidRPr="00EA18BE">
        <w:rPr>
          <w:rFonts w:ascii="Cambria" w:eastAsia="Cambria" w:hAnsi="Cambria"/>
          <w:sz w:val="24"/>
          <w:szCs w:val="24"/>
        </w:rPr>
        <w:t xml:space="preserve"> или током образовног процеса.</w:t>
      </w:r>
    </w:p>
    <w:p w:rsidR="00195A18" w:rsidRPr="00EA18BE" w:rsidRDefault="00195A18" w:rsidP="00195A18">
      <w:pPr>
        <w:spacing w:line="12" w:lineRule="exact"/>
        <w:rPr>
          <w:rFonts w:ascii="Cambria" w:eastAsia="Cambria" w:hAnsi="Cambria"/>
          <w:sz w:val="24"/>
          <w:szCs w:val="24"/>
        </w:rPr>
      </w:pPr>
    </w:p>
    <w:p w:rsidR="00195A18" w:rsidRPr="00EA18BE" w:rsidRDefault="00195A18" w:rsidP="00195A18">
      <w:pPr>
        <w:numPr>
          <w:ilvl w:val="1"/>
          <w:numId w:val="2"/>
        </w:numPr>
        <w:tabs>
          <w:tab w:val="left" w:pos="918"/>
        </w:tabs>
        <w:spacing w:line="239" w:lineRule="auto"/>
        <w:ind w:left="4" w:firstLine="704"/>
        <w:jc w:val="both"/>
        <w:rPr>
          <w:rFonts w:ascii="Cambria" w:eastAsia="Cambria" w:hAnsi="Cambria"/>
          <w:sz w:val="24"/>
          <w:szCs w:val="24"/>
        </w:rPr>
      </w:pPr>
      <w:r w:rsidRPr="00EA18BE">
        <w:rPr>
          <w:rFonts w:ascii="Cambria" w:eastAsia="Cambria" w:hAnsi="Cambria"/>
          <w:sz w:val="24"/>
          <w:szCs w:val="24"/>
        </w:rPr>
        <w:t>Републици Српској се исплаћује матерински додатак</w:t>
      </w:r>
      <w:r>
        <w:rPr>
          <w:rStyle w:val="FootnoteReference"/>
          <w:rFonts w:ascii="Cambria" w:eastAsia="Cambria" w:hAnsi="Cambria"/>
          <w:sz w:val="24"/>
          <w:szCs w:val="24"/>
        </w:rPr>
        <w:footnoteReference w:id="20"/>
      </w:r>
      <w:r w:rsidRPr="00EA18BE">
        <w:rPr>
          <w:rFonts w:ascii="Cambria" w:eastAsia="Cambria" w:hAnsi="Cambria"/>
          <w:sz w:val="24"/>
          <w:szCs w:val="24"/>
        </w:rPr>
        <w:t xml:space="preserve"> од 405,00 КМ и ово право остварује незапослена мајка, односно друго лице у складу са Законом, у трајању од </w:t>
      </w:r>
      <w:r w:rsidR="00201442">
        <w:rPr>
          <w:rFonts w:ascii="Cambria" w:eastAsia="Cambria" w:hAnsi="Cambria"/>
          <w:sz w:val="24"/>
          <w:szCs w:val="24"/>
          <w:lang w:val="sr-Cyrl-RS"/>
        </w:rPr>
        <w:t>дванаест</w:t>
      </w:r>
      <w:r w:rsidRPr="00EA18BE">
        <w:rPr>
          <w:rFonts w:ascii="Cambria" w:eastAsia="Cambria" w:hAnsi="Cambria"/>
          <w:sz w:val="24"/>
          <w:szCs w:val="24"/>
        </w:rPr>
        <w:t xml:space="preserve"> мјесеци, а за близанце и свако треће и наредно дијете у трајању од </w:t>
      </w:r>
      <w:r w:rsidR="00201442">
        <w:rPr>
          <w:rFonts w:ascii="Cambria" w:eastAsia="Cambria" w:hAnsi="Cambria"/>
          <w:sz w:val="24"/>
          <w:szCs w:val="24"/>
          <w:lang w:val="sr-Cyrl-RS"/>
        </w:rPr>
        <w:t>осамнаест</w:t>
      </w:r>
      <w:r w:rsidRPr="00EA18BE">
        <w:rPr>
          <w:rFonts w:ascii="Cambria" w:eastAsia="Cambria" w:hAnsi="Cambria"/>
          <w:sz w:val="24"/>
          <w:szCs w:val="24"/>
        </w:rPr>
        <w:t xml:space="preserve"> мјесеци. Додатак на дјецу остварује мајка или друго лице у складу за Законом за друго, треће и четврто дијете у породици у зависности од материјалног положаја, распореда рођења и узраста дјеце. Тако је висина додатка за друго и четврто дијете 35,55 КМ, за треће дијете 71,10 КМ, а за дјецу која права остварују независно од материјалног положаја и без обзира на ред рођења 90,85 КМ. Новчана помоћ у износу од 250,00 КМ за опрему за новорођенче исплаћује се свим породиљима и право се остварује за свако новорођено дијете у породици без обзира на материјални статус породице и мјесто рођења дјетета. Једнократна помоћ за треће и ч</w:t>
      </w:r>
      <w:r>
        <w:rPr>
          <w:rFonts w:ascii="Cambria" w:eastAsia="Cambria" w:hAnsi="Cambria"/>
          <w:sz w:val="24"/>
          <w:szCs w:val="24"/>
        </w:rPr>
        <w:t>етврто дијете износи 600,00 КМ</w:t>
      </w:r>
      <w:r w:rsidR="00CA23FA">
        <w:rPr>
          <w:rStyle w:val="FootnoteReference"/>
          <w:rFonts w:ascii="Cambria" w:eastAsia="Cambria" w:hAnsi="Cambria"/>
          <w:sz w:val="24"/>
          <w:szCs w:val="24"/>
        </w:rPr>
        <w:footnoteReference w:id="21"/>
      </w:r>
      <w:r w:rsidRPr="00EA18BE">
        <w:rPr>
          <w:rFonts w:ascii="Cambria" w:eastAsia="Cambria" w:hAnsi="Cambria"/>
          <w:sz w:val="24"/>
          <w:szCs w:val="24"/>
        </w:rPr>
        <w:t>.</w:t>
      </w:r>
    </w:p>
    <w:p w:rsidR="00A16A01" w:rsidRDefault="00A16A01">
      <w:pPr>
        <w:rPr>
          <w:lang w:val="sr-Cyrl-BA"/>
        </w:rPr>
      </w:pPr>
    </w:p>
    <w:p w:rsidR="00195A18" w:rsidRDefault="00195A18" w:rsidP="00195A18">
      <w:pPr>
        <w:spacing w:line="333" w:lineRule="exact"/>
        <w:rPr>
          <w:rFonts w:ascii="Times New Roman" w:eastAsia="Times New Roman" w:hAnsi="Times New Roman"/>
        </w:rPr>
      </w:pPr>
    </w:p>
    <w:p w:rsidR="00FF658B" w:rsidRDefault="00FF658B" w:rsidP="00195A18">
      <w:pPr>
        <w:spacing w:line="333" w:lineRule="exact"/>
        <w:rPr>
          <w:rFonts w:ascii="Times New Roman" w:eastAsia="Times New Roman" w:hAnsi="Times New Roman"/>
        </w:rPr>
      </w:pPr>
    </w:p>
    <w:p w:rsidR="00C04741" w:rsidRDefault="00C04741" w:rsidP="00195A18">
      <w:pPr>
        <w:spacing w:line="333" w:lineRule="exact"/>
        <w:rPr>
          <w:rFonts w:ascii="Times New Roman" w:eastAsia="Times New Roman" w:hAnsi="Times New Roman"/>
        </w:rPr>
      </w:pPr>
    </w:p>
    <w:p w:rsidR="00195A18" w:rsidRDefault="00195A18" w:rsidP="00195A18">
      <w:pPr>
        <w:spacing w:line="0" w:lineRule="atLeast"/>
        <w:ind w:left="4"/>
        <w:rPr>
          <w:rFonts w:ascii="Cambria" w:eastAsia="Cambria" w:hAnsi="Cambria"/>
          <w:b/>
          <w:sz w:val="28"/>
        </w:rPr>
      </w:pPr>
      <w:r>
        <w:rPr>
          <w:rFonts w:ascii="Cambria" w:eastAsia="Cambria" w:hAnsi="Cambria"/>
          <w:b/>
          <w:sz w:val="28"/>
        </w:rPr>
        <w:lastRenderedPageBreak/>
        <w:t>РЕПУБЛИКА СРБИЈА</w:t>
      </w:r>
    </w:p>
    <w:p w:rsidR="00195A18" w:rsidRDefault="00195A18" w:rsidP="00195A18">
      <w:pPr>
        <w:spacing w:line="200" w:lineRule="exact"/>
        <w:rPr>
          <w:rFonts w:ascii="Times New Roman" w:eastAsia="Times New Roman" w:hAnsi="Times New Roman"/>
        </w:rPr>
      </w:pPr>
    </w:p>
    <w:p w:rsidR="00195A18" w:rsidRPr="00EA18BE" w:rsidRDefault="00195A18" w:rsidP="00195A18">
      <w:pPr>
        <w:spacing w:line="286" w:lineRule="exact"/>
        <w:rPr>
          <w:rFonts w:ascii="Times New Roman" w:eastAsia="Times New Roman" w:hAnsi="Times New Roman"/>
          <w:sz w:val="24"/>
          <w:szCs w:val="24"/>
        </w:rPr>
      </w:pPr>
    </w:p>
    <w:p w:rsidR="00195A18" w:rsidRPr="00EA18BE" w:rsidRDefault="00195A18" w:rsidP="00195A18">
      <w:pPr>
        <w:spacing w:line="239" w:lineRule="auto"/>
        <w:ind w:left="4"/>
        <w:jc w:val="both"/>
        <w:rPr>
          <w:rFonts w:ascii="Cambria" w:eastAsia="Cambria" w:hAnsi="Cambria"/>
          <w:sz w:val="24"/>
          <w:szCs w:val="24"/>
        </w:rPr>
      </w:pPr>
      <w:r w:rsidRPr="00EA18BE">
        <w:rPr>
          <w:rFonts w:ascii="Cambria" w:eastAsia="Cambria" w:hAnsi="Cambria"/>
          <w:sz w:val="24"/>
          <w:szCs w:val="24"/>
        </w:rPr>
        <w:t>Законом о фин</w:t>
      </w:r>
      <w:r w:rsidR="009234BF">
        <w:rPr>
          <w:rFonts w:ascii="Cambria" w:eastAsia="Cambria" w:hAnsi="Cambria"/>
          <w:sz w:val="24"/>
          <w:szCs w:val="24"/>
        </w:rPr>
        <w:t>ансијској подршци породици са д</w:t>
      </w:r>
      <w:r w:rsidRPr="00EA18BE">
        <w:rPr>
          <w:rFonts w:ascii="Cambria" w:eastAsia="Cambria" w:hAnsi="Cambria"/>
          <w:sz w:val="24"/>
          <w:szCs w:val="24"/>
        </w:rPr>
        <w:t>ецом</w:t>
      </w:r>
      <w:r w:rsidR="00E00FA0">
        <w:rPr>
          <w:rStyle w:val="FootnoteReference"/>
          <w:rFonts w:ascii="Cambria" w:eastAsia="Cambria" w:hAnsi="Cambria"/>
          <w:sz w:val="24"/>
          <w:szCs w:val="24"/>
        </w:rPr>
        <w:footnoteReference w:id="22"/>
      </w:r>
      <w:r w:rsidRPr="00EA18BE">
        <w:rPr>
          <w:rFonts w:ascii="Cambria" w:eastAsia="Cambria" w:hAnsi="Cambria"/>
          <w:sz w:val="24"/>
          <w:szCs w:val="24"/>
        </w:rPr>
        <w:t xml:space="preserve"> уређена су питања у вези са побољшањем услова за задовољавање основних потреба дјеце, посебним подстицајем рађању дјеце и подршком материјално угроженим породицама са дјецом, породицама са дјецом са сметњама у развоју и дјеци без родитељског старања. Тако је предвиђено низ права на финансијску подршку породицама са дјецом: накнада зараде за вријеме породиљског одсуства, накнаде по основу</w:t>
      </w:r>
      <w:r>
        <w:rPr>
          <w:rFonts w:ascii="Cambria" w:eastAsia="Cambria" w:hAnsi="Cambria"/>
          <w:sz w:val="24"/>
          <w:szCs w:val="24"/>
          <w:lang w:val="sr-Cyrl-BA"/>
        </w:rPr>
        <w:t xml:space="preserve"> </w:t>
      </w:r>
      <w:r w:rsidRPr="00EA18BE">
        <w:rPr>
          <w:rFonts w:ascii="Cambria" w:eastAsia="Cambria" w:hAnsi="Cambria"/>
          <w:sz w:val="24"/>
          <w:szCs w:val="24"/>
        </w:rPr>
        <w:t>рођења и његе дјетета, родитељски додатак, дјечији додатак, накнада трошкова боравка у предшколској установи: за дјецу без родитељског старања, за дјецу са сметњама у развоју и дјецу са инвалидношћу, за дјецу корисника социалне помоћи, те регресирање трошкова боравка у предшколској установи дјеце из материјално угрожених породица.</w:t>
      </w:r>
    </w:p>
    <w:p w:rsidR="00195A18" w:rsidRPr="00EA18BE" w:rsidRDefault="00195A18" w:rsidP="00195A18">
      <w:pPr>
        <w:spacing w:line="8" w:lineRule="exact"/>
        <w:rPr>
          <w:rFonts w:ascii="Times New Roman" w:eastAsia="Times New Roman" w:hAnsi="Times New Roman"/>
          <w:sz w:val="24"/>
          <w:szCs w:val="24"/>
        </w:rPr>
      </w:pPr>
    </w:p>
    <w:p w:rsidR="00195A18" w:rsidRPr="00EA18BE" w:rsidRDefault="00195A18" w:rsidP="00195A18">
      <w:pPr>
        <w:spacing w:line="239" w:lineRule="auto"/>
        <w:ind w:left="4" w:firstLine="708"/>
        <w:jc w:val="both"/>
        <w:rPr>
          <w:rFonts w:ascii="Cambria" w:eastAsia="Cambria" w:hAnsi="Cambria"/>
          <w:sz w:val="24"/>
          <w:szCs w:val="24"/>
        </w:rPr>
      </w:pPr>
      <w:r w:rsidRPr="00EA18BE">
        <w:rPr>
          <w:rFonts w:ascii="Cambria" w:eastAsia="Cambria" w:hAnsi="Cambria"/>
          <w:sz w:val="24"/>
          <w:szCs w:val="24"/>
        </w:rPr>
        <w:t>Дјечији додатак остварује један од родитеља који непосредно брине за дијете и то за прво, друго, треће и четврто дијете по реду рођења у породици, од дана поднесеног захтјева. Хранитељ или старатељ дјетета може остварити право на дјечији додатак за највише четворо сопствене дјеце у породици и за свако дијете без родитељског старања.</w:t>
      </w:r>
    </w:p>
    <w:p w:rsidR="00195A18" w:rsidRPr="00EA18BE" w:rsidRDefault="00195A18" w:rsidP="00195A18">
      <w:pPr>
        <w:spacing w:line="5" w:lineRule="exact"/>
        <w:rPr>
          <w:rFonts w:ascii="Times New Roman" w:eastAsia="Times New Roman" w:hAnsi="Times New Roman"/>
          <w:sz w:val="24"/>
          <w:szCs w:val="24"/>
        </w:rPr>
      </w:pPr>
    </w:p>
    <w:p w:rsidR="00195A18" w:rsidRPr="00EA18BE" w:rsidRDefault="00195A18" w:rsidP="00195A18">
      <w:pPr>
        <w:spacing w:line="239" w:lineRule="auto"/>
        <w:ind w:left="4" w:firstLine="708"/>
        <w:jc w:val="both"/>
        <w:rPr>
          <w:rFonts w:ascii="Cambria" w:eastAsia="Cambria" w:hAnsi="Cambria"/>
          <w:sz w:val="24"/>
          <w:szCs w:val="24"/>
        </w:rPr>
      </w:pPr>
      <w:r w:rsidRPr="00EA18BE">
        <w:rPr>
          <w:rFonts w:ascii="Cambria" w:eastAsia="Cambria" w:hAnsi="Cambria"/>
          <w:sz w:val="24"/>
          <w:szCs w:val="24"/>
        </w:rPr>
        <w:t xml:space="preserve">Дјечији додатак припада дјеци до навршених </w:t>
      </w:r>
      <w:r w:rsidR="009234BF">
        <w:rPr>
          <w:rFonts w:ascii="Cambria" w:eastAsia="Cambria" w:hAnsi="Cambria"/>
          <w:sz w:val="24"/>
          <w:szCs w:val="24"/>
          <w:lang w:val="sr-Cyrl-RS"/>
        </w:rPr>
        <w:t>деветнаест</w:t>
      </w:r>
      <w:r w:rsidRPr="00EA18BE">
        <w:rPr>
          <w:rFonts w:ascii="Cambria" w:eastAsia="Cambria" w:hAnsi="Cambria"/>
          <w:sz w:val="24"/>
          <w:szCs w:val="24"/>
        </w:rPr>
        <w:t xml:space="preserve"> година живота, као и послије навршених </w:t>
      </w:r>
      <w:r w:rsidR="009234BF">
        <w:rPr>
          <w:rFonts w:ascii="Cambria" w:eastAsia="Cambria" w:hAnsi="Cambria"/>
          <w:sz w:val="24"/>
          <w:szCs w:val="24"/>
          <w:lang w:val="sr-Cyrl-RS"/>
        </w:rPr>
        <w:t>деветнаест</w:t>
      </w:r>
      <w:r w:rsidRPr="00EA18BE">
        <w:rPr>
          <w:rFonts w:ascii="Cambria" w:eastAsia="Cambria" w:hAnsi="Cambria"/>
          <w:sz w:val="24"/>
          <w:szCs w:val="24"/>
        </w:rPr>
        <w:t xml:space="preserve"> година живота за дијете за које је обухваћено васпитно-образовним програмом и програмом оспособљавања за рад, а за дијете над којим је продужено родитељско право, најдуже до </w:t>
      </w:r>
      <w:r w:rsidR="009234BF">
        <w:rPr>
          <w:rFonts w:ascii="Cambria" w:eastAsia="Cambria" w:hAnsi="Cambria"/>
          <w:sz w:val="24"/>
          <w:szCs w:val="24"/>
          <w:lang w:val="sr-Cyrl-RS"/>
        </w:rPr>
        <w:t>двадесет шест</w:t>
      </w:r>
      <w:r w:rsidRPr="00EA18BE">
        <w:rPr>
          <w:rFonts w:ascii="Cambria" w:eastAsia="Cambria" w:hAnsi="Cambria"/>
          <w:sz w:val="24"/>
          <w:szCs w:val="24"/>
        </w:rPr>
        <w:t xml:space="preserve"> година. Право на дјечији додатак остварује се под одређеним условима, а новчани износ дјечијег додатка усклађује се два пута годишње са индексом трошкова живота. У принципу, право на дјечији додатак се остварује уколико подносилац захтјева за остваривање права, односно чланови његове породице не посједују новчана и друга средства у вриједности већој од износа двије просјечне зараде у Републици без пореза и доприноса по члану породице.</w:t>
      </w:r>
    </w:p>
    <w:p w:rsidR="00195A18" w:rsidRPr="00EA18BE" w:rsidRDefault="00195A18" w:rsidP="00195A18">
      <w:pPr>
        <w:spacing w:line="11" w:lineRule="exact"/>
        <w:rPr>
          <w:rFonts w:ascii="Times New Roman" w:eastAsia="Times New Roman" w:hAnsi="Times New Roman"/>
          <w:sz w:val="24"/>
          <w:szCs w:val="24"/>
        </w:rPr>
      </w:pPr>
    </w:p>
    <w:p w:rsidR="00195A18" w:rsidRPr="00EA18BE" w:rsidRDefault="00195A18" w:rsidP="00195A18">
      <w:pPr>
        <w:spacing w:line="239" w:lineRule="auto"/>
        <w:ind w:left="4" w:firstLine="708"/>
        <w:jc w:val="both"/>
        <w:rPr>
          <w:rFonts w:ascii="Cambria" w:eastAsia="Cambria" w:hAnsi="Cambria"/>
          <w:sz w:val="24"/>
          <w:szCs w:val="24"/>
        </w:rPr>
      </w:pPr>
      <w:r w:rsidRPr="00EA18BE">
        <w:rPr>
          <w:rFonts w:ascii="Cambria" w:eastAsia="Cambria" w:hAnsi="Cambria"/>
          <w:sz w:val="24"/>
          <w:szCs w:val="24"/>
        </w:rPr>
        <w:t>Тако новчана давања по основу родитељског права за прво дијете (једнократно) износе 335 евра, за друго (у 24 мјесечне рате) по 54 евра, за треће (у 24 мјесечне рате) по 98 евра, за четврто (у двадесет четири мјесечне рате) по 130 евра, док дјечији додатак за прво, друго, треће и четврто дијете износи 130 евра</w:t>
      </w:r>
      <w:r w:rsidR="00E00FA0">
        <w:rPr>
          <w:rStyle w:val="FootnoteReference"/>
          <w:rFonts w:ascii="Cambria" w:eastAsia="Cambria" w:hAnsi="Cambria"/>
          <w:sz w:val="24"/>
          <w:szCs w:val="24"/>
        </w:rPr>
        <w:footnoteReference w:id="23"/>
      </w:r>
      <w:r w:rsidRPr="00EA18BE">
        <w:rPr>
          <w:rFonts w:ascii="Cambria" w:eastAsia="Cambria" w:hAnsi="Cambria"/>
          <w:sz w:val="24"/>
          <w:szCs w:val="24"/>
        </w:rPr>
        <w:t>.</w:t>
      </w:r>
    </w:p>
    <w:p w:rsidR="00195A18" w:rsidRPr="00EA18BE" w:rsidRDefault="00195A18" w:rsidP="00195A18">
      <w:pPr>
        <w:spacing w:line="5" w:lineRule="exact"/>
        <w:rPr>
          <w:rFonts w:ascii="Times New Roman" w:eastAsia="Times New Roman" w:hAnsi="Times New Roman"/>
          <w:sz w:val="24"/>
          <w:szCs w:val="24"/>
        </w:rPr>
      </w:pPr>
    </w:p>
    <w:p w:rsidR="00195A18" w:rsidRPr="00EA18BE" w:rsidRDefault="00195A18" w:rsidP="00195A18">
      <w:pPr>
        <w:spacing w:line="239" w:lineRule="auto"/>
        <w:ind w:left="4" w:firstLine="708"/>
        <w:jc w:val="both"/>
        <w:rPr>
          <w:rFonts w:ascii="Cambria" w:eastAsia="Cambria" w:hAnsi="Cambria"/>
          <w:sz w:val="24"/>
          <w:szCs w:val="24"/>
        </w:rPr>
      </w:pPr>
      <w:r w:rsidRPr="00EA18BE">
        <w:rPr>
          <w:rFonts w:ascii="Cambria" w:eastAsia="Cambria" w:hAnsi="Cambria"/>
          <w:sz w:val="24"/>
          <w:szCs w:val="24"/>
        </w:rPr>
        <w:t>Сваке године у првој недјељи октобр</w:t>
      </w:r>
      <w:r w:rsidR="00C34B13">
        <w:rPr>
          <w:rFonts w:ascii="Cambria" w:eastAsia="Cambria" w:hAnsi="Cambria"/>
          <w:sz w:val="24"/>
          <w:szCs w:val="24"/>
        </w:rPr>
        <w:t>а организује се „Дечија недеља“</w:t>
      </w:r>
      <w:r w:rsidRPr="00EA18BE">
        <w:rPr>
          <w:rFonts w:ascii="Cambria" w:eastAsia="Cambria" w:hAnsi="Cambria"/>
          <w:sz w:val="24"/>
          <w:szCs w:val="24"/>
        </w:rPr>
        <w:t xml:space="preserve"> ради подстицања и организовања разноврсних васпитно-образовних, рекреативних и других манифестација посвећених дјеци и унапређењу развоја друштвене бриге о дјеци. Активности које се организују за вријеме ове недјеље утврђују се програмом који доноси министар надлежан за социјална питања.</w:t>
      </w:r>
    </w:p>
    <w:p w:rsidR="00195A18" w:rsidRDefault="00195A18" w:rsidP="00195A18">
      <w:pPr>
        <w:spacing w:line="200" w:lineRule="exact"/>
        <w:rPr>
          <w:rFonts w:ascii="Times New Roman" w:eastAsia="Times New Roman" w:hAnsi="Times New Roman"/>
          <w:sz w:val="24"/>
          <w:szCs w:val="24"/>
        </w:rPr>
      </w:pPr>
    </w:p>
    <w:p w:rsidR="00FF658B" w:rsidRDefault="00FF658B" w:rsidP="00195A18">
      <w:pPr>
        <w:spacing w:line="200" w:lineRule="exact"/>
        <w:rPr>
          <w:rFonts w:ascii="Times New Roman" w:eastAsia="Times New Roman" w:hAnsi="Times New Roman"/>
          <w:sz w:val="24"/>
          <w:szCs w:val="24"/>
        </w:rPr>
      </w:pPr>
    </w:p>
    <w:p w:rsidR="00FF658B" w:rsidRDefault="00FF658B" w:rsidP="00195A18">
      <w:pPr>
        <w:spacing w:line="200" w:lineRule="exact"/>
        <w:rPr>
          <w:rFonts w:ascii="Times New Roman" w:eastAsia="Times New Roman" w:hAnsi="Times New Roman"/>
          <w:sz w:val="24"/>
          <w:szCs w:val="24"/>
        </w:rPr>
      </w:pPr>
    </w:p>
    <w:p w:rsidR="00FF658B" w:rsidRDefault="00FF658B" w:rsidP="00195A18">
      <w:pPr>
        <w:spacing w:line="200" w:lineRule="exact"/>
        <w:rPr>
          <w:rFonts w:ascii="Times New Roman" w:eastAsia="Times New Roman" w:hAnsi="Times New Roman"/>
          <w:sz w:val="24"/>
          <w:szCs w:val="24"/>
        </w:rPr>
      </w:pPr>
    </w:p>
    <w:p w:rsidR="00FF658B" w:rsidRDefault="00FF658B" w:rsidP="00195A18">
      <w:pPr>
        <w:spacing w:line="200" w:lineRule="exact"/>
        <w:rPr>
          <w:rFonts w:ascii="Times New Roman" w:eastAsia="Times New Roman" w:hAnsi="Times New Roman"/>
          <w:sz w:val="24"/>
          <w:szCs w:val="24"/>
        </w:rPr>
      </w:pPr>
    </w:p>
    <w:p w:rsidR="00FF658B" w:rsidRDefault="00FF658B" w:rsidP="00195A18">
      <w:pPr>
        <w:spacing w:line="200" w:lineRule="exact"/>
        <w:rPr>
          <w:rFonts w:ascii="Times New Roman" w:eastAsia="Times New Roman" w:hAnsi="Times New Roman"/>
          <w:sz w:val="24"/>
          <w:szCs w:val="24"/>
        </w:rPr>
      </w:pPr>
    </w:p>
    <w:p w:rsidR="00FF658B" w:rsidRDefault="00FF658B" w:rsidP="00195A18">
      <w:pPr>
        <w:spacing w:line="200" w:lineRule="exact"/>
        <w:rPr>
          <w:rFonts w:ascii="Times New Roman" w:eastAsia="Times New Roman" w:hAnsi="Times New Roman"/>
          <w:sz w:val="24"/>
          <w:szCs w:val="24"/>
        </w:rPr>
      </w:pPr>
    </w:p>
    <w:p w:rsidR="00FF658B" w:rsidRDefault="00FF658B" w:rsidP="00195A18">
      <w:pPr>
        <w:spacing w:line="200" w:lineRule="exact"/>
        <w:rPr>
          <w:rFonts w:ascii="Times New Roman" w:eastAsia="Times New Roman" w:hAnsi="Times New Roman"/>
          <w:sz w:val="24"/>
          <w:szCs w:val="24"/>
        </w:rPr>
      </w:pPr>
    </w:p>
    <w:p w:rsidR="00A8546F" w:rsidRDefault="00A8546F" w:rsidP="00195A18">
      <w:pPr>
        <w:spacing w:line="200" w:lineRule="exact"/>
        <w:rPr>
          <w:rFonts w:ascii="Times New Roman" w:eastAsia="Times New Roman" w:hAnsi="Times New Roman"/>
          <w:sz w:val="24"/>
          <w:szCs w:val="24"/>
        </w:rPr>
      </w:pPr>
    </w:p>
    <w:p w:rsidR="00A8546F" w:rsidRDefault="00A8546F" w:rsidP="00195A18">
      <w:pPr>
        <w:spacing w:line="200" w:lineRule="exact"/>
        <w:rPr>
          <w:rFonts w:ascii="Times New Roman" w:eastAsia="Times New Roman" w:hAnsi="Times New Roman"/>
          <w:sz w:val="24"/>
          <w:szCs w:val="24"/>
        </w:rPr>
      </w:pPr>
    </w:p>
    <w:p w:rsidR="00A8546F" w:rsidRDefault="00A8546F" w:rsidP="00195A18">
      <w:pPr>
        <w:spacing w:line="200" w:lineRule="exact"/>
        <w:rPr>
          <w:rFonts w:ascii="Times New Roman" w:eastAsia="Times New Roman" w:hAnsi="Times New Roman"/>
          <w:sz w:val="24"/>
          <w:szCs w:val="24"/>
        </w:rPr>
      </w:pPr>
    </w:p>
    <w:p w:rsidR="00FF658B" w:rsidRDefault="00FF658B" w:rsidP="00195A18">
      <w:pPr>
        <w:spacing w:line="200" w:lineRule="exact"/>
        <w:rPr>
          <w:rFonts w:ascii="Times New Roman" w:eastAsia="Times New Roman" w:hAnsi="Times New Roman"/>
          <w:sz w:val="24"/>
          <w:szCs w:val="24"/>
        </w:rPr>
      </w:pPr>
    </w:p>
    <w:p w:rsidR="00FF658B" w:rsidRPr="00EA18BE" w:rsidRDefault="00FF658B" w:rsidP="00195A18">
      <w:pPr>
        <w:spacing w:line="200" w:lineRule="exact"/>
        <w:rPr>
          <w:rFonts w:ascii="Times New Roman" w:eastAsia="Times New Roman" w:hAnsi="Times New Roman"/>
          <w:sz w:val="24"/>
          <w:szCs w:val="24"/>
        </w:rPr>
      </w:pPr>
    </w:p>
    <w:p w:rsidR="00195A18" w:rsidRPr="00195A18" w:rsidRDefault="00195A18" w:rsidP="00195A18">
      <w:pPr>
        <w:spacing w:line="239" w:lineRule="auto"/>
        <w:ind w:left="4" w:right="20" w:firstLine="708"/>
        <w:jc w:val="both"/>
        <w:rPr>
          <w:rFonts w:ascii="Cambria" w:eastAsia="Cambria" w:hAnsi="Cambria"/>
          <w:sz w:val="24"/>
          <w:szCs w:val="24"/>
          <w:lang w:val="sr-Cyrl-BA"/>
        </w:rPr>
      </w:pPr>
    </w:p>
    <w:p w:rsidR="00952430" w:rsidRDefault="00952430" w:rsidP="00952430">
      <w:pPr>
        <w:spacing w:line="0" w:lineRule="atLeast"/>
        <w:ind w:left="4"/>
        <w:rPr>
          <w:rFonts w:ascii="Cambria" w:eastAsia="Cambria" w:hAnsi="Cambria"/>
          <w:b/>
          <w:sz w:val="28"/>
        </w:rPr>
      </w:pPr>
      <w:r>
        <w:rPr>
          <w:rFonts w:ascii="Cambria" w:eastAsia="Cambria" w:hAnsi="Cambria"/>
          <w:b/>
          <w:sz w:val="28"/>
        </w:rPr>
        <w:lastRenderedPageBreak/>
        <w:t>РЕПУБЛИКА ХРВАТСКА</w:t>
      </w:r>
    </w:p>
    <w:p w:rsidR="00952430" w:rsidRDefault="00952430" w:rsidP="00952430">
      <w:pPr>
        <w:spacing w:line="200" w:lineRule="exact"/>
        <w:rPr>
          <w:rFonts w:ascii="Times New Roman" w:eastAsia="Times New Roman" w:hAnsi="Times New Roman"/>
        </w:rPr>
      </w:pPr>
    </w:p>
    <w:p w:rsidR="00952430" w:rsidRDefault="00952430" w:rsidP="00952430">
      <w:pPr>
        <w:spacing w:line="286" w:lineRule="exact"/>
        <w:rPr>
          <w:rFonts w:ascii="Times New Roman" w:eastAsia="Times New Roman" w:hAnsi="Times New Roman"/>
        </w:rPr>
      </w:pPr>
    </w:p>
    <w:p w:rsidR="00952430" w:rsidRPr="00EA18BE" w:rsidRDefault="00952430" w:rsidP="009234BF">
      <w:pPr>
        <w:spacing w:line="251" w:lineRule="auto"/>
        <w:ind w:left="4" w:right="20" w:firstLine="708"/>
        <w:jc w:val="both"/>
        <w:rPr>
          <w:rFonts w:ascii="Cambria" w:eastAsia="Cambria" w:hAnsi="Cambria"/>
          <w:sz w:val="24"/>
          <w:szCs w:val="24"/>
        </w:rPr>
      </w:pPr>
      <w:r w:rsidRPr="00EA18BE">
        <w:rPr>
          <w:rFonts w:ascii="Cambria" w:eastAsia="Cambria" w:hAnsi="Cambria"/>
          <w:sz w:val="24"/>
          <w:szCs w:val="24"/>
        </w:rPr>
        <w:t>Законом о дјечијем додатку Републике Хрватске</w:t>
      </w:r>
      <w:r w:rsidR="00C95134">
        <w:rPr>
          <w:rStyle w:val="FootnoteReference"/>
          <w:rFonts w:ascii="Cambria" w:eastAsia="Cambria" w:hAnsi="Cambria"/>
          <w:sz w:val="24"/>
          <w:szCs w:val="24"/>
        </w:rPr>
        <w:footnoteReference w:id="24"/>
      </w:r>
      <w:r w:rsidRPr="00EA18BE">
        <w:rPr>
          <w:rFonts w:ascii="Cambria" w:eastAsia="Cambria" w:hAnsi="Cambria"/>
          <w:sz w:val="24"/>
          <w:szCs w:val="24"/>
        </w:rPr>
        <w:t xml:space="preserve"> је предвиђено право на новчано примање које користи родитељ или друго лице ради подршке издржавању</w:t>
      </w:r>
      <w:r w:rsidR="009234BF">
        <w:rPr>
          <w:rFonts w:ascii="Cambria" w:eastAsia="Cambria" w:hAnsi="Cambria"/>
          <w:sz w:val="24"/>
          <w:szCs w:val="24"/>
          <w:lang w:val="sr-Cyrl-RS"/>
        </w:rPr>
        <w:t xml:space="preserve"> и </w:t>
      </w:r>
      <w:r w:rsidRPr="00EA18BE">
        <w:rPr>
          <w:rFonts w:ascii="Cambria" w:eastAsia="Cambria" w:hAnsi="Cambria"/>
          <w:sz w:val="24"/>
          <w:szCs w:val="24"/>
        </w:rPr>
        <w:t>одгајању дјеце. Право на дјечији додатак стиче се и остварује у зависности од висине укупног прихода чланова домаћинства корисника, као и осталих услова прописаних Законом</w:t>
      </w:r>
      <w:r w:rsidR="00AC6497">
        <w:rPr>
          <w:rStyle w:val="FootnoteReference"/>
          <w:rFonts w:ascii="Cambria" w:eastAsia="Cambria" w:hAnsi="Cambria"/>
          <w:sz w:val="24"/>
          <w:szCs w:val="24"/>
        </w:rPr>
        <w:footnoteReference w:id="25"/>
      </w:r>
      <w:r w:rsidRPr="00EA18BE">
        <w:rPr>
          <w:rFonts w:ascii="Cambria" w:eastAsia="Cambria" w:hAnsi="Cambria"/>
          <w:sz w:val="24"/>
          <w:szCs w:val="24"/>
        </w:rPr>
        <w:t>. У Републици Хрватској право на дјечији додатак може остварити родитељ, усвојилац, старатељ, очух, маћеха, баба, дјед и лице којем је на основу рјешења надлежног органа за послове социјалне заштите дијете повјерено на чување и одгој за сву дјецу коју издржава. Корисник додатка може бити и пунољетно лице без оба родитеља које је на редовном школовању. Дјечији додатак припада дје</w:t>
      </w:r>
      <w:r w:rsidR="009234BF">
        <w:rPr>
          <w:rFonts w:ascii="Cambria" w:eastAsia="Cambria" w:hAnsi="Cambria"/>
          <w:sz w:val="24"/>
          <w:szCs w:val="24"/>
        </w:rPr>
        <w:t>ци коју корисник издржава, и то</w:t>
      </w:r>
      <w:r w:rsidRPr="00EA18BE">
        <w:rPr>
          <w:rFonts w:ascii="Cambria" w:eastAsia="Cambria" w:hAnsi="Cambria"/>
          <w:sz w:val="24"/>
          <w:szCs w:val="24"/>
        </w:rPr>
        <w:t xml:space="preserve"> </w:t>
      </w:r>
      <w:r>
        <w:rPr>
          <w:rFonts w:ascii="Cambria" w:eastAsia="Cambria" w:hAnsi="Cambria"/>
          <w:sz w:val="24"/>
          <w:szCs w:val="24"/>
        </w:rPr>
        <w:t>за сопствену дјецу, усвојену ил</w:t>
      </w:r>
      <w:r>
        <w:rPr>
          <w:rFonts w:ascii="Cambria" w:eastAsia="Cambria" w:hAnsi="Cambria"/>
          <w:sz w:val="24"/>
          <w:szCs w:val="24"/>
          <w:lang w:val="sr-Cyrl-BA"/>
        </w:rPr>
        <w:t xml:space="preserve">и </w:t>
      </w:r>
      <w:r w:rsidR="009234BF">
        <w:rPr>
          <w:rFonts w:ascii="Cambria" w:eastAsia="Cambria" w:hAnsi="Cambria"/>
          <w:sz w:val="24"/>
          <w:szCs w:val="24"/>
        </w:rPr>
        <w:t>пасторчад, те за</w:t>
      </w:r>
      <w:r w:rsidRPr="00EA18BE">
        <w:rPr>
          <w:rFonts w:ascii="Cambria" w:eastAsia="Cambria" w:hAnsi="Cambria"/>
          <w:sz w:val="24"/>
          <w:szCs w:val="24"/>
        </w:rPr>
        <w:t xml:space="preserve"> за издржавање унука и другу дјецу без родитеља. Дјечији додатак се исплаћује до краја школске године у којој дијете навршава </w:t>
      </w:r>
      <w:r w:rsidR="009234BF">
        <w:rPr>
          <w:rFonts w:ascii="Cambria" w:eastAsia="Cambria" w:hAnsi="Cambria"/>
          <w:sz w:val="24"/>
          <w:szCs w:val="24"/>
          <w:lang w:val="sr-Cyrl-RS"/>
        </w:rPr>
        <w:t>петнаест</w:t>
      </w:r>
      <w:r w:rsidRPr="00EA18BE">
        <w:rPr>
          <w:rFonts w:ascii="Cambria" w:eastAsia="Cambria" w:hAnsi="Cambria"/>
          <w:sz w:val="24"/>
          <w:szCs w:val="24"/>
        </w:rPr>
        <w:t xml:space="preserve"> година живота. Изузетно, дјетету са оштећењем здравља припада додатак, према прописима из области социјалне заштите, најдуже до </w:t>
      </w:r>
      <w:r w:rsidR="009234BF">
        <w:rPr>
          <w:rFonts w:ascii="Cambria" w:eastAsia="Cambria" w:hAnsi="Cambria"/>
          <w:sz w:val="24"/>
          <w:szCs w:val="24"/>
          <w:lang w:val="sr-Cyrl-RS"/>
        </w:rPr>
        <w:t>двадесет прве</w:t>
      </w:r>
      <w:r w:rsidRPr="00EA18BE">
        <w:rPr>
          <w:rFonts w:ascii="Cambria" w:eastAsia="Cambria" w:hAnsi="Cambria"/>
          <w:sz w:val="24"/>
          <w:szCs w:val="24"/>
        </w:rPr>
        <w:t>. године живота. Тако ће породице са дјецом чији приход по члану домаћинства не прелази 73,52 евра добијати дјечији додатак у износу од 40,62 евра за свако дијете. Породицама са дјецом чији се приход по члану домаћинства креће од 73,52 до 151,61 евра, исплаћиваће се дјечији додатак у износу од 33,84 евра, док ће се породицама са дјецом чији је приход од 151,61 до 315,14 евра мјесечно, исплаћивати дјечији додатак у износу од 27 евра за свако дијете</w:t>
      </w:r>
      <w:r w:rsidR="00AC6497">
        <w:rPr>
          <w:rStyle w:val="FootnoteReference"/>
          <w:rFonts w:ascii="Cambria" w:eastAsia="Cambria" w:hAnsi="Cambria"/>
          <w:sz w:val="24"/>
          <w:szCs w:val="24"/>
        </w:rPr>
        <w:footnoteReference w:id="26"/>
      </w:r>
      <w:r w:rsidRPr="00EA18BE">
        <w:rPr>
          <w:rFonts w:ascii="Cambria" w:eastAsia="Cambria" w:hAnsi="Cambria"/>
          <w:sz w:val="24"/>
          <w:szCs w:val="24"/>
        </w:rPr>
        <w:t>. Дјечији додатак за треће и четврто дијете износи 67,78 евра, а једнократна помоћ за породиљско и родитељско одсуство 312,56 евра.</w:t>
      </w:r>
    </w:p>
    <w:p w:rsidR="00952430" w:rsidRPr="00EA18BE" w:rsidRDefault="00952430" w:rsidP="00952430">
      <w:pPr>
        <w:spacing w:line="6" w:lineRule="exact"/>
        <w:rPr>
          <w:rFonts w:ascii="Times New Roman" w:eastAsia="Times New Roman" w:hAnsi="Times New Roman"/>
          <w:sz w:val="24"/>
          <w:szCs w:val="24"/>
        </w:rPr>
      </w:pPr>
    </w:p>
    <w:p w:rsidR="00952430" w:rsidRPr="00EA18BE" w:rsidRDefault="00952430" w:rsidP="00952430">
      <w:pPr>
        <w:spacing w:line="250" w:lineRule="auto"/>
        <w:ind w:left="4" w:firstLine="708"/>
        <w:jc w:val="both"/>
        <w:rPr>
          <w:rFonts w:ascii="Cambria" w:eastAsia="Cambria" w:hAnsi="Cambria"/>
          <w:sz w:val="24"/>
          <w:szCs w:val="24"/>
        </w:rPr>
      </w:pPr>
      <w:r w:rsidRPr="00EA18BE">
        <w:rPr>
          <w:rFonts w:ascii="Cambria" w:eastAsia="Cambria" w:hAnsi="Cambria"/>
          <w:sz w:val="24"/>
          <w:szCs w:val="24"/>
        </w:rPr>
        <w:t>Законом о фондацији „Хрватска за дјецу''</w:t>
      </w:r>
      <w:r w:rsidR="00AC6497">
        <w:rPr>
          <w:rStyle w:val="FootnoteReference"/>
          <w:rFonts w:ascii="Cambria" w:eastAsia="Cambria" w:hAnsi="Cambria"/>
          <w:sz w:val="24"/>
          <w:szCs w:val="24"/>
        </w:rPr>
        <w:footnoteReference w:id="27"/>
      </w:r>
      <w:r w:rsidRPr="00EA18BE">
        <w:rPr>
          <w:rFonts w:ascii="Cambria" w:eastAsia="Cambria" w:hAnsi="Cambria"/>
          <w:sz w:val="24"/>
          <w:szCs w:val="24"/>
        </w:rPr>
        <w:t xml:space="preserve"> дат је законски оквир Фондације чија се сврха састоји у промовисању добробити личних и имовинских права дјеце, те оснаживање породице у ситуацијама различитих социјалних, здравствених, васпитних и образовних потреба дјеце. Фондација врши давања у новцу и стварима, те подстиче културне, образовне, спортске, рекреацијске, вјерске садржаје, као и друге облике подршке утврђене општим актима Фондације. Фондација пружа и новчану подршку физичким лицима, суфинасира пројекте и програме правних особа и стипендира ученике и студенте током редовног школовања.</w:t>
      </w:r>
    </w:p>
    <w:p w:rsidR="00952430" w:rsidRPr="00EA18BE" w:rsidRDefault="00952430" w:rsidP="00952430">
      <w:pPr>
        <w:spacing w:line="5" w:lineRule="exact"/>
        <w:rPr>
          <w:rFonts w:ascii="Times New Roman" w:eastAsia="Times New Roman" w:hAnsi="Times New Roman"/>
          <w:sz w:val="24"/>
          <w:szCs w:val="24"/>
        </w:rPr>
      </w:pPr>
    </w:p>
    <w:p w:rsidR="00952430" w:rsidRPr="00EA18BE" w:rsidRDefault="00952430" w:rsidP="00952430">
      <w:pPr>
        <w:spacing w:line="239" w:lineRule="auto"/>
        <w:ind w:left="4" w:right="20" w:firstLine="708"/>
        <w:jc w:val="both"/>
        <w:rPr>
          <w:rFonts w:ascii="Cambria" w:eastAsia="Cambria" w:hAnsi="Cambria"/>
          <w:sz w:val="24"/>
          <w:szCs w:val="24"/>
        </w:rPr>
      </w:pPr>
      <w:r w:rsidRPr="00EA18BE">
        <w:rPr>
          <w:rFonts w:ascii="Cambria" w:eastAsia="Cambria" w:hAnsi="Cambria"/>
          <w:sz w:val="24"/>
          <w:szCs w:val="24"/>
        </w:rPr>
        <w:t>Фондација располаже новчаним износом од 13.537 евра из буџета Републике Хрватске, на годишњем нивоу, путем министарства надлежног за породицу. Фондација остварује и друге приходе на основу активности као што су организовање добротворних приредби, израда и продаја амблема, значака, штампаног материјала, као и других активности.</w:t>
      </w:r>
    </w:p>
    <w:p w:rsidR="00195A18" w:rsidRDefault="00195A18" w:rsidP="00952430">
      <w:pPr>
        <w:tabs>
          <w:tab w:val="left" w:pos="229"/>
        </w:tabs>
        <w:spacing w:line="251" w:lineRule="auto"/>
        <w:ind w:left="4"/>
        <w:jc w:val="both"/>
        <w:rPr>
          <w:rFonts w:ascii="Cambria" w:eastAsia="Cambria" w:hAnsi="Cambria"/>
          <w:sz w:val="24"/>
          <w:szCs w:val="24"/>
          <w:lang w:val="sr-Cyrl-BA"/>
        </w:rPr>
      </w:pPr>
    </w:p>
    <w:p w:rsidR="008B33AA" w:rsidRDefault="008B33AA" w:rsidP="00952430">
      <w:pPr>
        <w:tabs>
          <w:tab w:val="left" w:pos="229"/>
        </w:tabs>
        <w:spacing w:line="251" w:lineRule="auto"/>
        <w:ind w:left="4"/>
        <w:jc w:val="both"/>
        <w:rPr>
          <w:rFonts w:ascii="Cambria" w:eastAsia="Cambria" w:hAnsi="Cambria"/>
          <w:sz w:val="24"/>
          <w:szCs w:val="24"/>
        </w:rPr>
      </w:pPr>
    </w:p>
    <w:p w:rsidR="00FF658B" w:rsidRDefault="00FF658B" w:rsidP="00952430">
      <w:pPr>
        <w:tabs>
          <w:tab w:val="left" w:pos="229"/>
        </w:tabs>
        <w:spacing w:line="251" w:lineRule="auto"/>
        <w:ind w:left="4"/>
        <w:jc w:val="both"/>
        <w:rPr>
          <w:rFonts w:ascii="Cambria" w:eastAsia="Cambria" w:hAnsi="Cambria"/>
          <w:sz w:val="24"/>
          <w:szCs w:val="24"/>
        </w:rPr>
      </w:pPr>
    </w:p>
    <w:p w:rsidR="00C34B13" w:rsidRPr="00FF658B" w:rsidRDefault="00C34B13" w:rsidP="00952430">
      <w:pPr>
        <w:tabs>
          <w:tab w:val="left" w:pos="229"/>
        </w:tabs>
        <w:spacing w:line="251" w:lineRule="auto"/>
        <w:ind w:left="4"/>
        <w:jc w:val="both"/>
        <w:rPr>
          <w:rFonts w:ascii="Cambria" w:eastAsia="Cambria" w:hAnsi="Cambria"/>
          <w:sz w:val="24"/>
          <w:szCs w:val="24"/>
        </w:rPr>
      </w:pPr>
    </w:p>
    <w:p w:rsidR="008B33AA" w:rsidRDefault="008B33AA" w:rsidP="008B33AA">
      <w:pPr>
        <w:spacing w:line="0" w:lineRule="atLeast"/>
        <w:rPr>
          <w:rFonts w:ascii="Cambria" w:eastAsia="Cambria" w:hAnsi="Cambria"/>
          <w:b/>
          <w:sz w:val="28"/>
        </w:rPr>
      </w:pPr>
      <w:r>
        <w:rPr>
          <w:rFonts w:ascii="Cambria" w:eastAsia="Cambria" w:hAnsi="Cambria"/>
          <w:b/>
          <w:sz w:val="28"/>
        </w:rPr>
        <w:lastRenderedPageBreak/>
        <w:t>ЗАКЉУЧАК</w:t>
      </w:r>
    </w:p>
    <w:p w:rsidR="008B33AA" w:rsidRDefault="008B33AA" w:rsidP="008B33AA">
      <w:pPr>
        <w:spacing w:line="200" w:lineRule="exact"/>
        <w:rPr>
          <w:rFonts w:ascii="Times New Roman" w:eastAsia="Times New Roman" w:hAnsi="Times New Roman"/>
        </w:rPr>
      </w:pPr>
    </w:p>
    <w:p w:rsidR="008B33AA" w:rsidRDefault="008B33AA" w:rsidP="008B33AA">
      <w:pPr>
        <w:spacing w:line="288" w:lineRule="exact"/>
        <w:rPr>
          <w:rFonts w:ascii="Times New Roman" w:eastAsia="Times New Roman" w:hAnsi="Times New Roman"/>
        </w:rPr>
      </w:pPr>
    </w:p>
    <w:p w:rsidR="008B33AA" w:rsidRDefault="008B33AA" w:rsidP="008B33AA">
      <w:pPr>
        <w:spacing w:line="250" w:lineRule="auto"/>
        <w:ind w:firstLine="708"/>
        <w:jc w:val="both"/>
        <w:rPr>
          <w:rFonts w:ascii="Cambria" w:eastAsia="Cambria" w:hAnsi="Cambria"/>
          <w:sz w:val="23"/>
        </w:rPr>
      </w:pPr>
      <w:r>
        <w:rPr>
          <w:rFonts w:ascii="Cambria" w:eastAsia="Cambria" w:hAnsi="Cambria"/>
          <w:sz w:val="23"/>
        </w:rPr>
        <w:t>Политике и системи социјалне заштите у савременим државама заснивају се на финансијској подршци породици и дјеци у циљу спречавања сиромаштва и пружања помоћи у васпитању и образовању дјеце. Финансијска подршка подразумијева новчану помоћ дјеци, самох</w:t>
      </w:r>
      <w:r w:rsidR="009234BF">
        <w:rPr>
          <w:rFonts w:ascii="Cambria" w:eastAsia="Cambria" w:hAnsi="Cambria"/>
          <w:sz w:val="23"/>
        </w:rPr>
        <w:t>раним родитељима или родитељима,</w:t>
      </w:r>
      <w:r>
        <w:rPr>
          <w:rFonts w:ascii="Cambria" w:eastAsia="Cambria" w:hAnsi="Cambria"/>
          <w:sz w:val="23"/>
        </w:rPr>
        <w:t xml:space="preserve"> односно породицама које немају средстава за основне животне потребе. Та средства се углавном користе за подмиривање трошкова подизања дјеце. Породице са дјецом се сматрају економски рањивом категоријом јер имају веће трошкове за бригу о дјеци, а истовремено, због те исте бриге, имају мање могућности за остваривање додатних прихода. Због свега наведеног финансијска подршка овим породицама има кључну улогу у спречавању економске угрожености породице.</w:t>
      </w:r>
    </w:p>
    <w:p w:rsidR="008B33AA" w:rsidRDefault="008B33AA" w:rsidP="008B33AA">
      <w:pPr>
        <w:spacing w:line="5" w:lineRule="exact"/>
        <w:rPr>
          <w:rFonts w:ascii="Times New Roman" w:eastAsia="Times New Roman" w:hAnsi="Times New Roman"/>
        </w:rPr>
      </w:pPr>
    </w:p>
    <w:p w:rsidR="008B33AA" w:rsidRDefault="008B33AA" w:rsidP="008B33AA">
      <w:pPr>
        <w:spacing w:line="0" w:lineRule="atLeast"/>
        <w:ind w:firstLine="708"/>
        <w:jc w:val="both"/>
        <w:rPr>
          <w:rFonts w:ascii="Cambria" w:eastAsia="Cambria" w:hAnsi="Cambria"/>
          <w:sz w:val="24"/>
        </w:rPr>
      </w:pPr>
      <w:r>
        <w:rPr>
          <w:rFonts w:ascii="Cambria" w:eastAsia="Cambria" w:hAnsi="Cambria"/>
          <w:sz w:val="24"/>
        </w:rPr>
        <w:t>Висина новчане помоћи породици условљена је бројем чланова породице, имовином и приходом по члану домаћинства, а најчешћи вид финансијске подршке државе је дјечији додатак. Постоје и</w:t>
      </w:r>
      <w:r w:rsidR="009234BF">
        <w:rPr>
          <w:rFonts w:ascii="Cambria" w:eastAsia="Cambria" w:hAnsi="Cambria"/>
          <w:sz w:val="24"/>
        </w:rPr>
        <w:t xml:space="preserve"> друге накнаде</w:t>
      </w:r>
      <w:r>
        <w:rPr>
          <w:rFonts w:ascii="Cambria" w:eastAsia="Cambria" w:hAnsi="Cambria"/>
          <w:sz w:val="24"/>
        </w:rPr>
        <w:t xml:space="preserve"> које такође имају за циљ социјалну заштиту породице, попут једнократних накнада по рођењу дјетета, накнада за породиљско и родитељско одсуство, регресирање трошкова боравка у предшколским установама за дјецу из материјално угрожених породица, што у знатној мјери доприноси добробити породице.</w:t>
      </w:r>
    </w:p>
    <w:p w:rsidR="008B33AA" w:rsidRDefault="008B33AA" w:rsidP="008B33AA">
      <w:pPr>
        <w:spacing w:line="1" w:lineRule="exact"/>
        <w:rPr>
          <w:rFonts w:ascii="Times New Roman" w:eastAsia="Times New Roman" w:hAnsi="Times New Roman"/>
        </w:rPr>
      </w:pPr>
    </w:p>
    <w:p w:rsidR="008B33AA" w:rsidRDefault="008B33AA" w:rsidP="008B33AA">
      <w:pPr>
        <w:spacing w:line="239" w:lineRule="auto"/>
        <w:ind w:right="20" w:firstLine="708"/>
        <w:jc w:val="both"/>
        <w:rPr>
          <w:rFonts w:ascii="Cambria" w:eastAsia="Cambria" w:hAnsi="Cambria"/>
          <w:sz w:val="24"/>
        </w:rPr>
      </w:pPr>
      <w:r>
        <w:rPr>
          <w:rFonts w:ascii="Cambria" w:eastAsia="Cambria" w:hAnsi="Cambria"/>
          <w:sz w:val="24"/>
        </w:rPr>
        <w:t>Из датих приказа позитивних законских прописа може се видјети да је законодавац предвидио заштиту породица са дјецом на сличан начин, са разликама у висини издвајања новчаних средстава по основу датих права.</w:t>
      </w:r>
    </w:p>
    <w:p w:rsidR="008B33AA" w:rsidRDefault="008B33AA" w:rsidP="008B33AA">
      <w:pPr>
        <w:spacing w:line="4" w:lineRule="exact"/>
        <w:rPr>
          <w:rFonts w:ascii="Times New Roman" w:eastAsia="Times New Roman" w:hAnsi="Times New Roman"/>
        </w:rPr>
      </w:pPr>
    </w:p>
    <w:p w:rsidR="008B33AA" w:rsidRDefault="008B33AA" w:rsidP="008B33AA">
      <w:pPr>
        <w:spacing w:line="239" w:lineRule="auto"/>
        <w:ind w:right="20" w:firstLine="708"/>
        <w:jc w:val="both"/>
        <w:rPr>
          <w:rFonts w:ascii="Cambria" w:eastAsia="Cambria" w:hAnsi="Cambria"/>
          <w:sz w:val="24"/>
        </w:rPr>
      </w:pPr>
      <w:r>
        <w:rPr>
          <w:rFonts w:ascii="Cambria" w:eastAsia="Cambria" w:hAnsi="Cambria"/>
          <w:sz w:val="24"/>
        </w:rPr>
        <w:t>Ипак, заштита дјеце и породице захт</w:t>
      </w:r>
      <w:r w:rsidR="009234BF">
        <w:rPr>
          <w:rFonts w:ascii="Cambria" w:eastAsia="Cambria" w:hAnsi="Cambria"/>
          <w:sz w:val="24"/>
          <w:lang w:val="sr-Cyrl-RS"/>
        </w:rPr>
        <w:t>и</w:t>
      </w:r>
      <w:r w:rsidR="009234BF">
        <w:rPr>
          <w:rFonts w:ascii="Cambria" w:eastAsia="Cambria" w:hAnsi="Cambria"/>
          <w:sz w:val="24"/>
        </w:rPr>
        <w:t>јева додатно унапређење</w:t>
      </w:r>
      <w:r>
        <w:rPr>
          <w:rFonts w:ascii="Cambria" w:eastAsia="Cambria" w:hAnsi="Cambria"/>
          <w:sz w:val="24"/>
        </w:rPr>
        <w:t xml:space="preserve"> у смислу адекватности и довољности висине материјалних давања, као и унапређење активности у праћењу потреба за материјалним давањима. Како је циљ социјалне и дјечије заштите унапређење квалитета живота и оснаживање за самосталан и продуктиван живот дјетета и породице, за очекивати је да ће се у годинама које долазе донијети и квалитетнија рјешења од постојећих.</w:t>
      </w:r>
    </w:p>
    <w:p w:rsidR="008B33AA" w:rsidRDefault="008B33AA" w:rsidP="008B33AA">
      <w:pPr>
        <w:spacing w:line="200" w:lineRule="exact"/>
        <w:rPr>
          <w:rFonts w:ascii="Times New Roman" w:eastAsia="Times New Roman" w:hAnsi="Times New Roman"/>
        </w:rPr>
      </w:pPr>
    </w:p>
    <w:p w:rsidR="008B33AA" w:rsidRDefault="008B33AA" w:rsidP="00952430">
      <w:pPr>
        <w:tabs>
          <w:tab w:val="left" w:pos="229"/>
        </w:tabs>
        <w:spacing w:line="251" w:lineRule="auto"/>
        <w:ind w:left="4"/>
        <w:jc w:val="both"/>
        <w:rPr>
          <w:rFonts w:ascii="Cambria" w:eastAsia="Cambria" w:hAnsi="Cambria"/>
          <w:sz w:val="24"/>
          <w:szCs w:val="24"/>
          <w:lang w:val="sr-Cyrl-BA"/>
        </w:rPr>
      </w:pPr>
    </w:p>
    <w:p w:rsidR="008B33AA" w:rsidRDefault="008B33AA" w:rsidP="00952430">
      <w:pPr>
        <w:tabs>
          <w:tab w:val="left" w:pos="229"/>
        </w:tabs>
        <w:spacing w:line="251" w:lineRule="auto"/>
        <w:ind w:left="4"/>
        <w:jc w:val="both"/>
        <w:rPr>
          <w:rFonts w:ascii="Cambria" w:eastAsia="Cambria" w:hAnsi="Cambria"/>
          <w:sz w:val="24"/>
          <w:szCs w:val="24"/>
          <w:lang w:val="sr-Cyrl-BA"/>
        </w:rPr>
      </w:pPr>
    </w:p>
    <w:p w:rsidR="008B33AA" w:rsidRDefault="008B33AA" w:rsidP="00952430">
      <w:pPr>
        <w:tabs>
          <w:tab w:val="left" w:pos="229"/>
        </w:tabs>
        <w:spacing w:line="251" w:lineRule="auto"/>
        <w:ind w:left="4"/>
        <w:jc w:val="both"/>
        <w:rPr>
          <w:rFonts w:ascii="Cambria" w:eastAsia="Cambria" w:hAnsi="Cambria"/>
          <w:sz w:val="24"/>
          <w:szCs w:val="24"/>
          <w:lang w:val="sr-Cyrl-BA"/>
        </w:rPr>
      </w:pPr>
    </w:p>
    <w:p w:rsidR="008B33AA" w:rsidRDefault="008B33AA" w:rsidP="00952430">
      <w:pPr>
        <w:tabs>
          <w:tab w:val="left" w:pos="229"/>
        </w:tabs>
        <w:spacing w:line="251" w:lineRule="auto"/>
        <w:ind w:left="4"/>
        <w:jc w:val="both"/>
        <w:rPr>
          <w:rFonts w:ascii="Cambria" w:eastAsia="Cambria" w:hAnsi="Cambria"/>
          <w:sz w:val="24"/>
          <w:szCs w:val="24"/>
          <w:lang w:val="sr-Cyrl-BA"/>
        </w:rPr>
      </w:pPr>
    </w:p>
    <w:p w:rsidR="008B33AA" w:rsidRDefault="008B33AA" w:rsidP="00952430">
      <w:pPr>
        <w:tabs>
          <w:tab w:val="left" w:pos="229"/>
        </w:tabs>
        <w:spacing w:line="251" w:lineRule="auto"/>
        <w:ind w:left="4"/>
        <w:jc w:val="both"/>
        <w:rPr>
          <w:rFonts w:ascii="Cambria" w:eastAsia="Cambria" w:hAnsi="Cambria"/>
          <w:sz w:val="24"/>
          <w:szCs w:val="24"/>
          <w:lang w:val="sr-Cyrl-BA"/>
        </w:rPr>
      </w:pPr>
    </w:p>
    <w:p w:rsidR="008B33AA" w:rsidRDefault="008B33AA" w:rsidP="00952430">
      <w:pPr>
        <w:tabs>
          <w:tab w:val="left" w:pos="229"/>
        </w:tabs>
        <w:spacing w:line="251" w:lineRule="auto"/>
        <w:ind w:left="4"/>
        <w:jc w:val="both"/>
        <w:rPr>
          <w:rFonts w:ascii="Cambria" w:eastAsia="Cambria" w:hAnsi="Cambria"/>
          <w:sz w:val="24"/>
          <w:szCs w:val="24"/>
          <w:lang w:val="sr-Cyrl-BA"/>
        </w:rPr>
      </w:pPr>
    </w:p>
    <w:p w:rsidR="008B33AA" w:rsidRDefault="008B33AA" w:rsidP="00952430">
      <w:pPr>
        <w:tabs>
          <w:tab w:val="left" w:pos="229"/>
        </w:tabs>
        <w:spacing w:line="251" w:lineRule="auto"/>
        <w:ind w:left="4"/>
        <w:jc w:val="both"/>
        <w:rPr>
          <w:rFonts w:ascii="Cambria" w:eastAsia="Cambria" w:hAnsi="Cambria"/>
          <w:sz w:val="24"/>
          <w:szCs w:val="24"/>
          <w:lang w:val="sr-Cyrl-BA"/>
        </w:rPr>
      </w:pPr>
    </w:p>
    <w:p w:rsidR="008B33AA" w:rsidRDefault="008B33AA" w:rsidP="00952430">
      <w:pPr>
        <w:tabs>
          <w:tab w:val="left" w:pos="229"/>
        </w:tabs>
        <w:spacing w:line="251" w:lineRule="auto"/>
        <w:ind w:left="4"/>
        <w:jc w:val="both"/>
        <w:rPr>
          <w:rFonts w:ascii="Cambria" w:eastAsia="Cambria" w:hAnsi="Cambria"/>
          <w:sz w:val="24"/>
          <w:szCs w:val="24"/>
          <w:lang w:val="sr-Cyrl-BA"/>
        </w:rPr>
      </w:pPr>
    </w:p>
    <w:p w:rsidR="008B33AA" w:rsidRDefault="008B33AA" w:rsidP="00952430">
      <w:pPr>
        <w:tabs>
          <w:tab w:val="left" w:pos="229"/>
        </w:tabs>
        <w:spacing w:line="251" w:lineRule="auto"/>
        <w:ind w:left="4"/>
        <w:jc w:val="both"/>
        <w:rPr>
          <w:rFonts w:ascii="Cambria" w:eastAsia="Cambria" w:hAnsi="Cambria"/>
          <w:sz w:val="24"/>
          <w:szCs w:val="24"/>
          <w:lang w:val="sr-Cyrl-BA"/>
        </w:rPr>
      </w:pPr>
    </w:p>
    <w:p w:rsidR="008B33AA" w:rsidRDefault="008B33AA" w:rsidP="00952430">
      <w:pPr>
        <w:tabs>
          <w:tab w:val="left" w:pos="229"/>
        </w:tabs>
        <w:spacing w:line="251" w:lineRule="auto"/>
        <w:ind w:left="4"/>
        <w:jc w:val="both"/>
        <w:rPr>
          <w:rFonts w:ascii="Cambria" w:eastAsia="Cambria" w:hAnsi="Cambria"/>
          <w:sz w:val="24"/>
          <w:szCs w:val="24"/>
          <w:lang w:val="sr-Cyrl-BA"/>
        </w:rPr>
      </w:pPr>
    </w:p>
    <w:p w:rsidR="008B33AA" w:rsidRDefault="008B33AA" w:rsidP="00952430">
      <w:pPr>
        <w:tabs>
          <w:tab w:val="left" w:pos="229"/>
        </w:tabs>
        <w:spacing w:line="251" w:lineRule="auto"/>
        <w:ind w:left="4"/>
        <w:jc w:val="both"/>
        <w:rPr>
          <w:rFonts w:ascii="Cambria" w:eastAsia="Cambria" w:hAnsi="Cambria"/>
          <w:sz w:val="24"/>
          <w:szCs w:val="24"/>
          <w:lang w:val="sr-Cyrl-BA"/>
        </w:rPr>
      </w:pPr>
    </w:p>
    <w:p w:rsidR="008B33AA" w:rsidRDefault="008B33AA" w:rsidP="00952430">
      <w:pPr>
        <w:tabs>
          <w:tab w:val="left" w:pos="229"/>
        </w:tabs>
        <w:spacing w:line="251" w:lineRule="auto"/>
        <w:ind w:left="4"/>
        <w:jc w:val="both"/>
        <w:rPr>
          <w:rFonts w:ascii="Cambria" w:eastAsia="Cambria" w:hAnsi="Cambria"/>
          <w:sz w:val="24"/>
          <w:szCs w:val="24"/>
          <w:lang w:val="sr-Cyrl-BA"/>
        </w:rPr>
      </w:pPr>
    </w:p>
    <w:p w:rsidR="008B33AA" w:rsidRDefault="008B33AA" w:rsidP="00952430">
      <w:pPr>
        <w:tabs>
          <w:tab w:val="left" w:pos="229"/>
        </w:tabs>
        <w:spacing w:line="251" w:lineRule="auto"/>
        <w:ind w:left="4"/>
        <w:jc w:val="both"/>
        <w:rPr>
          <w:rFonts w:ascii="Cambria" w:eastAsia="Cambria" w:hAnsi="Cambria"/>
          <w:sz w:val="24"/>
          <w:szCs w:val="24"/>
          <w:lang w:val="sr-Cyrl-BA"/>
        </w:rPr>
      </w:pPr>
    </w:p>
    <w:p w:rsidR="008B33AA" w:rsidRDefault="008B33AA" w:rsidP="00952430">
      <w:pPr>
        <w:tabs>
          <w:tab w:val="left" w:pos="229"/>
        </w:tabs>
        <w:spacing w:line="251" w:lineRule="auto"/>
        <w:ind w:left="4"/>
        <w:jc w:val="both"/>
        <w:rPr>
          <w:rFonts w:ascii="Cambria" w:eastAsia="Cambria" w:hAnsi="Cambria"/>
          <w:sz w:val="24"/>
          <w:szCs w:val="24"/>
        </w:rPr>
      </w:pPr>
    </w:p>
    <w:p w:rsidR="00FF658B" w:rsidRDefault="00FF658B" w:rsidP="00952430">
      <w:pPr>
        <w:tabs>
          <w:tab w:val="left" w:pos="229"/>
        </w:tabs>
        <w:spacing w:line="251" w:lineRule="auto"/>
        <w:ind w:left="4"/>
        <w:jc w:val="both"/>
        <w:rPr>
          <w:rFonts w:ascii="Cambria" w:eastAsia="Cambria" w:hAnsi="Cambria"/>
          <w:sz w:val="24"/>
          <w:szCs w:val="24"/>
        </w:rPr>
      </w:pPr>
    </w:p>
    <w:p w:rsidR="00FF658B" w:rsidRDefault="00FF658B" w:rsidP="00952430">
      <w:pPr>
        <w:tabs>
          <w:tab w:val="left" w:pos="229"/>
        </w:tabs>
        <w:spacing w:line="251" w:lineRule="auto"/>
        <w:ind w:left="4"/>
        <w:jc w:val="both"/>
        <w:rPr>
          <w:rFonts w:ascii="Cambria" w:eastAsia="Cambria" w:hAnsi="Cambria"/>
          <w:sz w:val="24"/>
          <w:szCs w:val="24"/>
        </w:rPr>
      </w:pPr>
    </w:p>
    <w:p w:rsidR="00FF658B" w:rsidRDefault="00FF658B" w:rsidP="00952430">
      <w:pPr>
        <w:tabs>
          <w:tab w:val="left" w:pos="229"/>
        </w:tabs>
        <w:spacing w:line="251" w:lineRule="auto"/>
        <w:ind w:left="4"/>
        <w:jc w:val="both"/>
        <w:rPr>
          <w:rFonts w:ascii="Cambria" w:eastAsia="Cambria" w:hAnsi="Cambria"/>
          <w:sz w:val="24"/>
          <w:szCs w:val="24"/>
        </w:rPr>
      </w:pPr>
    </w:p>
    <w:p w:rsidR="00FF658B" w:rsidRDefault="00FF658B" w:rsidP="00952430">
      <w:pPr>
        <w:tabs>
          <w:tab w:val="left" w:pos="229"/>
        </w:tabs>
        <w:spacing w:line="251" w:lineRule="auto"/>
        <w:ind w:left="4"/>
        <w:jc w:val="both"/>
        <w:rPr>
          <w:rFonts w:ascii="Cambria" w:eastAsia="Cambria" w:hAnsi="Cambria"/>
          <w:sz w:val="24"/>
          <w:szCs w:val="24"/>
        </w:rPr>
      </w:pPr>
    </w:p>
    <w:p w:rsidR="00FF658B" w:rsidRDefault="00FF658B" w:rsidP="00952430">
      <w:pPr>
        <w:tabs>
          <w:tab w:val="left" w:pos="229"/>
        </w:tabs>
        <w:spacing w:line="251" w:lineRule="auto"/>
        <w:ind w:left="4"/>
        <w:jc w:val="both"/>
        <w:rPr>
          <w:rFonts w:ascii="Cambria" w:eastAsia="Cambria" w:hAnsi="Cambria"/>
          <w:sz w:val="24"/>
          <w:szCs w:val="24"/>
        </w:rPr>
      </w:pPr>
    </w:p>
    <w:p w:rsidR="00FF658B" w:rsidRDefault="00FF658B" w:rsidP="00952430">
      <w:pPr>
        <w:tabs>
          <w:tab w:val="left" w:pos="229"/>
        </w:tabs>
        <w:spacing w:line="251" w:lineRule="auto"/>
        <w:ind w:left="4"/>
        <w:jc w:val="both"/>
        <w:rPr>
          <w:rFonts w:ascii="Cambria" w:eastAsia="Cambria" w:hAnsi="Cambria"/>
          <w:sz w:val="24"/>
          <w:szCs w:val="24"/>
        </w:rPr>
      </w:pPr>
    </w:p>
    <w:p w:rsidR="00FF658B" w:rsidRPr="00FF658B" w:rsidRDefault="00FF658B" w:rsidP="00952430">
      <w:pPr>
        <w:tabs>
          <w:tab w:val="left" w:pos="229"/>
        </w:tabs>
        <w:spacing w:line="251" w:lineRule="auto"/>
        <w:ind w:left="4"/>
        <w:jc w:val="both"/>
        <w:rPr>
          <w:rFonts w:ascii="Cambria" w:eastAsia="Cambria" w:hAnsi="Cambria"/>
          <w:sz w:val="24"/>
          <w:szCs w:val="24"/>
        </w:rPr>
      </w:pPr>
    </w:p>
    <w:p w:rsidR="008B33AA" w:rsidRDefault="008B33AA" w:rsidP="00952430">
      <w:pPr>
        <w:tabs>
          <w:tab w:val="left" w:pos="229"/>
        </w:tabs>
        <w:spacing w:line="251" w:lineRule="auto"/>
        <w:ind w:left="4"/>
        <w:jc w:val="both"/>
        <w:rPr>
          <w:rFonts w:ascii="Cambria" w:eastAsia="Cambria" w:hAnsi="Cambria"/>
          <w:sz w:val="24"/>
          <w:szCs w:val="24"/>
          <w:lang w:val="sr-Cyrl-BA"/>
        </w:rPr>
      </w:pPr>
    </w:p>
    <w:p w:rsidR="008B33AA" w:rsidRPr="00464166" w:rsidRDefault="008B33AA" w:rsidP="008B33AA">
      <w:pPr>
        <w:spacing w:line="0" w:lineRule="atLeast"/>
        <w:rPr>
          <w:rFonts w:ascii="Cambria" w:eastAsia="Cambria" w:hAnsi="Cambria"/>
          <w:b/>
          <w:sz w:val="28"/>
          <w:szCs w:val="28"/>
        </w:rPr>
      </w:pPr>
      <w:r w:rsidRPr="00464166">
        <w:rPr>
          <w:rFonts w:ascii="Cambria" w:eastAsia="Cambria" w:hAnsi="Cambria"/>
          <w:b/>
          <w:sz w:val="28"/>
          <w:szCs w:val="28"/>
        </w:rPr>
        <w:lastRenderedPageBreak/>
        <w:t>ИЗВОРИ ПОДАТАКА</w:t>
      </w:r>
    </w:p>
    <w:p w:rsidR="008B33AA" w:rsidRDefault="008B33AA" w:rsidP="008B33AA">
      <w:pPr>
        <w:spacing w:line="287" w:lineRule="exact"/>
        <w:rPr>
          <w:rFonts w:ascii="Times New Roman" w:eastAsia="Times New Roman" w:hAnsi="Times New Roman"/>
        </w:rPr>
      </w:pPr>
    </w:p>
    <w:p w:rsidR="008B33AA" w:rsidRPr="009234BF" w:rsidRDefault="008B33AA" w:rsidP="00654EC1">
      <w:pPr>
        <w:numPr>
          <w:ilvl w:val="0"/>
          <w:numId w:val="10"/>
        </w:numPr>
        <w:tabs>
          <w:tab w:val="left" w:pos="720"/>
        </w:tabs>
        <w:spacing w:line="0" w:lineRule="atLeast"/>
        <w:ind w:left="720" w:hanging="364"/>
        <w:rPr>
          <w:rFonts w:ascii="Cambria" w:eastAsia="Cambria" w:hAnsi="Cambria"/>
          <w:sz w:val="24"/>
          <w:szCs w:val="24"/>
        </w:rPr>
      </w:pPr>
      <w:r w:rsidRPr="009234BF">
        <w:rPr>
          <w:rFonts w:ascii="Cambria" w:eastAsia="Cambria" w:hAnsi="Cambria"/>
          <w:sz w:val="24"/>
          <w:szCs w:val="24"/>
        </w:rPr>
        <w:t>Устав Републике Српске („Службени</w:t>
      </w:r>
      <w:r w:rsidR="00654EC1" w:rsidRPr="009234BF">
        <w:rPr>
          <w:rFonts w:ascii="Cambria" w:eastAsia="Cambria" w:hAnsi="Cambria"/>
          <w:sz w:val="24"/>
          <w:szCs w:val="24"/>
        </w:rPr>
        <w:t xml:space="preserve"> гласник Републике Српске“, број:</w:t>
      </w:r>
      <w:r w:rsidRPr="009234BF">
        <w:rPr>
          <w:rFonts w:ascii="Cambria" w:eastAsia="Cambria" w:hAnsi="Cambria"/>
          <w:sz w:val="24"/>
          <w:szCs w:val="24"/>
        </w:rPr>
        <w:t xml:space="preserve"> 21/92,</w:t>
      </w:r>
      <w:r w:rsidR="00654EC1" w:rsidRPr="009234BF">
        <w:rPr>
          <w:rFonts w:ascii="Cambria" w:eastAsia="Cambria" w:hAnsi="Cambria"/>
          <w:sz w:val="24"/>
          <w:szCs w:val="24"/>
          <w:lang w:val="sr-Cyrl-RS"/>
        </w:rPr>
        <w:t xml:space="preserve"> </w:t>
      </w:r>
      <w:r w:rsidRPr="009234BF">
        <w:rPr>
          <w:rFonts w:ascii="Cambria" w:eastAsia="Cambria" w:hAnsi="Cambria"/>
          <w:sz w:val="24"/>
          <w:szCs w:val="24"/>
        </w:rPr>
        <w:t>28/94, 8/96, 13/96, 15/96, 16/96, 21</w:t>
      </w:r>
      <w:r w:rsidR="00654EC1" w:rsidRPr="009234BF">
        <w:rPr>
          <w:rFonts w:ascii="Cambria" w:eastAsia="Cambria" w:hAnsi="Cambria"/>
          <w:sz w:val="24"/>
          <w:szCs w:val="24"/>
        </w:rPr>
        <w:t>/96, 21/02, 26/02, 30/02. 31/03 и</w:t>
      </w:r>
      <w:r w:rsidRPr="009234BF">
        <w:rPr>
          <w:rFonts w:ascii="Cambria" w:eastAsia="Cambria" w:hAnsi="Cambria"/>
          <w:sz w:val="24"/>
          <w:szCs w:val="24"/>
        </w:rPr>
        <w:t xml:space="preserve"> 98/03)</w:t>
      </w:r>
    </w:p>
    <w:p w:rsidR="008B33AA" w:rsidRPr="009234BF" w:rsidRDefault="008B33AA" w:rsidP="008B33AA">
      <w:pPr>
        <w:numPr>
          <w:ilvl w:val="0"/>
          <w:numId w:val="10"/>
        </w:numPr>
        <w:tabs>
          <w:tab w:val="left" w:pos="720"/>
        </w:tabs>
        <w:spacing w:line="239" w:lineRule="auto"/>
        <w:ind w:left="720" w:right="20" w:hanging="364"/>
        <w:rPr>
          <w:rFonts w:ascii="Cambria" w:eastAsia="Cambria" w:hAnsi="Cambria"/>
          <w:sz w:val="24"/>
          <w:szCs w:val="24"/>
        </w:rPr>
      </w:pPr>
      <w:r w:rsidRPr="009234BF">
        <w:rPr>
          <w:rFonts w:ascii="Cambria" w:eastAsia="Cambria" w:hAnsi="Cambria"/>
          <w:sz w:val="24"/>
          <w:szCs w:val="24"/>
        </w:rPr>
        <w:t xml:space="preserve">Породични закон („Службени </w:t>
      </w:r>
      <w:r w:rsidR="00654EC1" w:rsidRPr="009234BF">
        <w:rPr>
          <w:rFonts w:ascii="Cambria" w:eastAsia="Cambria" w:hAnsi="Cambria"/>
          <w:sz w:val="24"/>
          <w:szCs w:val="24"/>
        </w:rPr>
        <w:t>гласник Републике Српске“, број:</w:t>
      </w:r>
      <w:r w:rsidRPr="009234BF">
        <w:rPr>
          <w:rFonts w:ascii="Cambria" w:eastAsia="Cambria" w:hAnsi="Cambria"/>
          <w:sz w:val="24"/>
          <w:szCs w:val="24"/>
        </w:rPr>
        <w:t xml:space="preserve"> 54/02, 41/08 и 63/14)</w:t>
      </w:r>
    </w:p>
    <w:p w:rsidR="008B33AA" w:rsidRPr="009234BF" w:rsidRDefault="008B33AA" w:rsidP="008B33AA">
      <w:pPr>
        <w:spacing w:line="3" w:lineRule="exact"/>
        <w:rPr>
          <w:rFonts w:ascii="Cambria" w:eastAsia="Cambria" w:hAnsi="Cambria"/>
          <w:sz w:val="24"/>
          <w:szCs w:val="24"/>
        </w:rPr>
      </w:pPr>
    </w:p>
    <w:p w:rsidR="008B33AA" w:rsidRPr="009234BF" w:rsidRDefault="008B33AA" w:rsidP="008B33AA">
      <w:pPr>
        <w:numPr>
          <w:ilvl w:val="0"/>
          <w:numId w:val="10"/>
        </w:numPr>
        <w:tabs>
          <w:tab w:val="left" w:pos="720"/>
        </w:tabs>
        <w:spacing w:line="0" w:lineRule="atLeast"/>
        <w:ind w:left="720" w:hanging="364"/>
        <w:rPr>
          <w:rFonts w:ascii="Cambria" w:eastAsia="Cambria" w:hAnsi="Cambria"/>
          <w:sz w:val="24"/>
          <w:szCs w:val="24"/>
        </w:rPr>
      </w:pPr>
      <w:r w:rsidRPr="009234BF">
        <w:rPr>
          <w:rFonts w:ascii="Cambria" w:eastAsia="Cambria" w:hAnsi="Cambria"/>
          <w:sz w:val="24"/>
          <w:szCs w:val="24"/>
        </w:rPr>
        <w:t>Закон о дјечијој заштити („Службени</w:t>
      </w:r>
      <w:r w:rsidR="00654EC1" w:rsidRPr="009234BF">
        <w:rPr>
          <w:rFonts w:ascii="Cambria" w:eastAsia="Cambria" w:hAnsi="Cambria"/>
          <w:sz w:val="24"/>
          <w:szCs w:val="24"/>
        </w:rPr>
        <w:t xml:space="preserve"> гласник Републике Српске“, број</w:t>
      </w:r>
      <w:r w:rsidRPr="009234BF">
        <w:rPr>
          <w:rFonts w:ascii="Cambria" w:eastAsia="Cambria" w:hAnsi="Cambria"/>
          <w:sz w:val="24"/>
          <w:szCs w:val="24"/>
        </w:rPr>
        <w:t xml:space="preserve"> 114/17)</w:t>
      </w:r>
    </w:p>
    <w:p w:rsidR="008B33AA" w:rsidRPr="009234BF" w:rsidRDefault="008B33AA" w:rsidP="008B33AA">
      <w:pPr>
        <w:spacing w:line="10" w:lineRule="exact"/>
        <w:rPr>
          <w:rFonts w:ascii="Cambria" w:eastAsia="Cambria" w:hAnsi="Cambria"/>
          <w:sz w:val="24"/>
          <w:szCs w:val="24"/>
        </w:rPr>
      </w:pPr>
    </w:p>
    <w:p w:rsidR="008B33AA" w:rsidRPr="009234BF" w:rsidRDefault="008B33AA" w:rsidP="00654EC1">
      <w:pPr>
        <w:numPr>
          <w:ilvl w:val="0"/>
          <w:numId w:val="10"/>
        </w:numPr>
        <w:tabs>
          <w:tab w:val="left" w:pos="720"/>
        </w:tabs>
        <w:spacing w:line="0" w:lineRule="atLeast"/>
        <w:ind w:left="720" w:hanging="364"/>
        <w:rPr>
          <w:rFonts w:ascii="Cambria" w:eastAsia="Cambria" w:hAnsi="Cambria"/>
          <w:sz w:val="24"/>
          <w:szCs w:val="24"/>
        </w:rPr>
      </w:pPr>
      <w:r w:rsidRPr="009234BF">
        <w:rPr>
          <w:rFonts w:ascii="Cambria" w:eastAsia="Cambria" w:hAnsi="Cambria"/>
          <w:sz w:val="24"/>
          <w:szCs w:val="24"/>
        </w:rPr>
        <w:t>Закон о социјалној заштити (</w:t>
      </w:r>
      <w:r w:rsidR="00654EC1" w:rsidRPr="009234BF">
        <w:rPr>
          <w:rFonts w:ascii="Cambria" w:eastAsia="Cambria" w:hAnsi="Cambria"/>
          <w:sz w:val="24"/>
          <w:szCs w:val="24"/>
          <w:lang w:val="sr-Cyrl-RS"/>
        </w:rPr>
        <w:t>„</w:t>
      </w:r>
      <w:r w:rsidRPr="009234BF">
        <w:rPr>
          <w:rFonts w:ascii="Cambria" w:eastAsia="Cambria" w:hAnsi="Cambria"/>
          <w:sz w:val="24"/>
          <w:szCs w:val="24"/>
        </w:rPr>
        <w:t>Службени гласник Републике Српске</w:t>
      </w:r>
      <w:r w:rsidR="00654EC1" w:rsidRPr="009234BF">
        <w:rPr>
          <w:rFonts w:ascii="Cambria" w:eastAsia="Cambria" w:hAnsi="Cambria"/>
          <w:sz w:val="24"/>
          <w:szCs w:val="24"/>
          <w:lang w:val="sr-Cyrl-RS"/>
        </w:rPr>
        <w:t>“,</w:t>
      </w:r>
      <w:r w:rsidR="00654EC1" w:rsidRPr="009234BF">
        <w:rPr>
          <w:rFonts w:ascii="Cambria" w:eastAsia="Cambria" w:hAnsi="Cambria"/>
          <w:sz w:val="24"/>
          <w:szCs w:val="24"/>
        </w:rPr>
        <w:t xml:space="preserve"> број:</w:t>
      </w:r>
      <w:r w:rsidRPr="009234BF">
        <w:rPr>
          <w:rFonts w:ascii="Cambria" w:eastAsia="Cambria" w:hAnsi="Cambria"/>
          <w:sz w:val="24"/>
          <w:szCs w:val="24"/>
        </w:rPr>
        <w:t xml:space="preserve"> 37/12</w:t>
      </w:r>
      <w:r w:rsidR="00654EC1" w:rsidRPr="009234BF">
        <w:rPr>
          <w:rFonts w:ascii="Cambria" w:eastAsia="Cambria" w:hAnsi="Cambria"/>
          <w:sz w:val="24"/>
          <w:szCs w:val="24"/>
          <w:lang w:val="sr-Cyrl-RS"/>
        </w:rPr>
        <w:t xml:space="preserve"> </w:t>
      </w:r>
      <w:r w:rsidRPr="009234BF">
        <w:rPr>
          <w:rFonts w:ascii="Cambria" w:eastAsia="Cambria" w:hAnsi="Cambria"/>
          <w:sz w:val="24"/>
          <w:szCs w:val="24"/>
        </w:rPr>
        <w:t>и 90/16)</w:t>
      </w:r>
    </w:p>
    <w:p w:rsidR="008B33AA" w:rsidRPr="009234BF" w:rsidRDefault="008B33AA" w:rsidP="008B33AA">
      <w:pPr>
        <w:numPr>
          <w:ilvl w:val="0"/>
          <w:numId w:val="10"/>
        </w:numPr>
        <w:tabs>
          <w:tab w:val="left" w:pos="720"/>
        </w:tabs>
        <w:spacing w:line="0" w:lineRule="atLeast"/>
        <w:ind w:left="720" w:hanging="364"/>
        <w:rPr>
          <w:rFonts w:ascii="Cambria" w:eastAsia="Cambria" w:hAnsi="Cambria"/>
          <w:sz w:val="24"/>
          <w:szCs w:val="24"/>
        </w:rPr>
      </w:pPr>
      <w:r w:rsidRPr="009234BF">
        <w:rPr>
          <w:rFonts w:ascii="Cambria" w:eastAsia="Cambria" w:hAnsi="Cambria"/>
          <w:sz w:val="24"/>
          <w:szCs w:val="24"/>
        </w:rPr>
        <w:t>Закон о здравственој заштити („Службени гла</w:t>
      </w:r>
      <w:r w:rsidR="00654EC1" w:rsidRPr="009234BF">
        <w:rPr>
          <w:rFonts w:ascii="Cambria" w:eastAsia="Cambria" w:hAnsi="Cambria"/>
          <w:sz w:val="24"/>
          <w:szCs w:val="24"/>
        </w:rPr>
        <w:t>сник Републике Српске“, број:</w:t>
      </w:r>
      <w:r w:rsidRPr="009234BF">
        <w:rPr>
          <w:rFonts w:ascii="Cambria" w:eastAsia="Cambria" w:hAnsi="Cambria"/>
          <w:sz w:val="24"/>
          <w:szCs w:val="24"/>
        </w:rPr>
        <w:t xml:space="preserve"> 106/09 и 44/15)</w:t>
      </w:r>
    </w:p>
    <w:p w:rsidR="008B33AA" w:rsidRPr="009234BF" w:rsidRDefault="008B33AA" w:rsidP="008B33AA">
      <w:pPr>
        <w:numPr>
          <w:ilvl w:val="0"/>
          <w:numId w:val="10"/>
        </w:numPr>
        <w:tabs>
          <w:tab w:val="left" w:pos="720"/>
        </w:tabs>
        <w:spacing w:line="0" w:lineRule="atLeast"/>
        <w:ind w:left="720" w:hanging="364"/>
        <w:rPr>
          <w:rFonts w:ascii="Cambria" w:eastAsia="Cambria" w:hAnsi="Cambria"/>
          <w:sz w:val="24"/>
          <w:szCs w:val="24"/>
        </w:rPr>
      </w:pPr>
      <w:r w:rsidRPr="009234BF">
        <w:rPr>
          <w:rFonts w:ascii="Cambria" w:eastAsia="Cambria" w:hAnsi="Cambria"/>
          <w:sz w:val="24"/>
          <w:szCs w:val="24"/>
        </w:rPr>
        <w:t>Закон о раду („Службени</w:t>
      </w:r>
      <w:r w:rsidR="00C34B13">
        <w:rPr>
          <w:rFonts w:ascii="Cambria" w:eastAsia="Cambria" w:hAnsi="Cambria"/>
          <w:sz w:val="24"/>
          <w:szCs w:val="24"/>
        </w:rPr>
        <w:t xml:space="preserve"> гласник Републике Српске“</w:t>
      </w:r>
      <w:r w:rsidR="00654EC1" w:rsidRPr="009234BF">
        <w:rPr>
          <w:rFonts w:ascii="Cambria" w:eastAsia="Cambria" w:hAnsi="Cambria"/>
          <w:sz w:val="24"/>
          <w:szCs w:val="24"/>
        </w:rPr>
        <w:t>, број</w:t>
      </w:r>
      <w:r w:rsidRPr="009234BF">
        <w:rPr>
          <w:rFonts w:ascii="Cambria" w:eastAsia="Cambria" w:hAnsi="Cambria"/>
          <w:sz w:val="24"/>
          <w:szCs w:val="24"/>
        </w:rPr>
        <w:t xml:space="preserve"> 1/16)</w:t>
      </w:r>
    </w:p>
    <w:p w:rsidR="008B33AA" w:rsidRPr="00C34B13" w:rsidRDefault="008B33AA" w:rsidP="00C34B13">
      <w:pPr>
        <w:numPr>
          <w:ilvl w:val="0"/>
          <w:numId w:val="10"/>
        </w:numPr>
        <w:tabs>
          <w:tab w:val="left" w:pos="720"/>
        </w:tabs>
        <w:spacing w:line="0" w:lineRule="atLeast"/>
        <w:ind w:left="720" w:hanging="364"/>
        <w:rPr>
          <w:rFonts w:ascii="Cambria" w:eastAsia="Cambria" w:hAnsi="Cambria"/>
          <w:sz w:val="24"/>
          <w:szCs w:val="24"/>
        </w:rPr>
      </w:pPr>
      <w:r w:rsidRPr="009234BF">
        <w:rPr>
          <w:rFonts w:ascii="Cambria" w:eastAsia="Cambria" w:hAnsi="Cambria"/>
          <w:sz w:val="24"/>
          <w:szCs w:val="24"/>
        </w:rPr>
        <w:t>Закон о здравственом осигурању („Службени</w:t>
      </w:r>
      <w:r w:rsidR="00C34B13">
        <w:rPr>
          <w:rFonts w:ascii="Cambria" w:eastAsia="Cambria" w:hAnsi="Cambria"/>
          <w:sz w:val="24"/>
          <w:szCs w:val="24"/>
        </w:rPr>
        <w:t xml:space="preserve"> гласник Републике Српске“, </w:t>
      </w:r>
      <w:r w:rsidR="00654EC1" w:rsidRPr="009234BF">
        <w:rPr>
          <w:rFonts w:ascii="Cambria" w:eastAsia="Cambria" w:hAnsi="Cambria"/>
          <w:sz w:val="24"/>
          <w:szCs w:val="24"/>
        </w:rPr>
        <w:t>број:</w:t>
      </w:r>
      <w:r w:rsidR="00C34B13">
        <w:rPr>
          <w:rFonts w:ascii="Cambria" w:eastAsia="Cambria" w:hAnsi="Cambria"/>
          <w:sz w:val="24"/>
          <w:szCs w:val="24"/>
          <w:lang w:val="sr-Cyrl-RS"/>
        </w:rPr>
        <w:t xml:space="preserve"> </w:t>
      </w:r>
      <w:r w:rsidRPr="00C34B13">
        <w:rPr>
          <w:rFonts w:ascii="Cambria" w:eastAsia="Cambria" w:hAnsi="Cambria"/>
          <w:sz w:val="24"/>
          <w:szCs w:val="24"/>
        </w:rPr>
        <w:t>18/99, 51/01, 70/01, 51/03, 17/08, 01/09 и 106/09)</w:t>
      </w:r>
    </w:p>
    <w:p w:rsidR="008B33AA" w:rsidRPr="009234BF" w:rsidRDefault="008B33AA" w:rsidP="008B33AA">
      <w:pPr>
        <w:spacing w:line="2" w:lineRule="exact"/>
        <w:rPr>
          <w:rFonts w:ascii="Cambria" w:eastAsia="Cambria" w:hAnsi="Cambria"/>
          <w:sz w:val="24"/>
          <w:szCs w:val="24"/>
        </w:rPr>
      </w:pPr>
    </w:p>
    <w:p w:rsidR="008B33AA" w:rsidRPr="009234BF" w:rsidRDefault="008B33AA" w:rsidP="008B33AA">
      <w:pPr>
        <w:numPr>
          <w:ilvl w:val="0"/>
          <w:numId w:val="10"/>
        </w:numPr>
        <w:tabs>
          <w:tab w:val="left" w:pos="720"/>
        </w:tabs>
        <w:spacing w:line="239" w:lineRule="auto"/>
        <w:ind w:left="720" w:right="20" w:hanging="364"/>
        <w:rPr>
          <w:rFonts w:ascii="Cambria" w:eastAsia="Cambria" w:hAnsi="Cambria"/>
          <w:sz w:val="24"/>
          <w:szCs w:val="24"/>
        </w:rPr>
      </w:pPr>
      <w:r w:rsidRPr="009234BF">
        <w:rPr>
          <w:rFonts w:ascii="Cambria" w:eastAsia="Cambria" w:hAnsi="Cambria"/>
          <w:sz w:val="24"/>
          <w:szCs w:val="24"/>
        </w:rPr>
        <w:t>Закон о предшколском васпитању и образовању („Службени</w:t>
      </w:r>
      <w:r w:rsidR="00654EC1" w:rsidRPr="009234BF">
        <w:rPr>
          <w:rFonts w:ascii="Cambria" w:eastAsia="Cambria" w:hAnsi="Cambria"/>
          <w:sz w:val="24"/>
          <w:szCs w:val="24"/>
        </w:rPr>
        <w:t xml:space="preserve"> гласник Републике Српске'', број</w:t>
      </w:r>
      <w:r w:rsidRPr="009234BF">
        <w:rPr>
          <w:rFonts w:ascii="Cambria" w:eastAsia="Cambria" w:hAnsi="Cambria"/>
          <w:sz w:val="24"/>
          <w:szCs w:val="24"/>
        </w:rPr>
        <w:t xml:space="preserve"> 79/15)</w:t>
      </w:r>
    </w:p>
    <w:p w:rsidR="008B33AA" w:rsidRPr="009234BF" w:rsidRDefault="008B33AA" w:rsidP="008B33AA">
      <w:pPr>
        <w:spacing w:line="1" w:lineRule="exact"/>
        <w:rPr>
          <w:rFonts w:ascii="Cambria" w:eastAsia="Cambria" w:hAnsi="Cambria"/>
          <w:sz w:val="24"/>
          <w:szCs w:val="24"/>
        </w:rPr>
      </w:pPr>
    </w:p>
    <w:p w:rsidR="008B33AA" w:rsidRPr="009234BF" w:rsidRDefault="008B33AA" w:rsidP="008B33AA">
      <w:pPr>
        <w:numPr>
          <w:ilvl w:val="0"/>
          <w:numId w:val="10"/>
        </w:numPr>
        <w:tabs>
          <w:tab w:val="left" w:pos="773"/>
        </w:tabs>
        <w:spacing w:line="239" w:lineRule="auto"/>
        <w:ind w:left="720" w:right="20" w:hanging="364"/>
        <w:rPr>
          <w:rFonts w:ascii="Cambria" w:eastAsia="Cambria" w:hAnsi="Cambria"/>
          <w:sz w:val="24"/>
          <w:szCs w:val="24"/>
        </w:rPr>
      </w:pPr>
      <w:r w:rsidRPr="009234BF">
        <w:rPr>
          <w:rFonts w:ascii="Cambria" w:eastAsia="Cambria" w:hAnsi="Cambria"/>
          <w:sz w:val="24"/>
          <w:szCs w:val="24"/>
        </w:rPr>
        <w:t>Закон о заштити од насиља у породици („Слу</w:t>
      </w:r>
      <w:r w:rsidR="00654EC1" w:rsidRPr="009234BF">
        <w:rPr>
          <w:rFonts w:ascii="Cambria" w:eastAsia="Cambria" w:hAnsi="Cambria"/>
          <w:sz w:val="24"/>
          <w:szCs w:val="24"/>
        </w:rPr>
        <w:t>жбени гласник Републике Српске“</w:t>
      </w:r>
      <w:r w:rsidRPr="009234BF">
        <w:rPr>
          <w:rFonts w:ascii="Cambria" w:eastAsia="Cambria" w:hAnsi="Cambria"/>
          <w:sz w:val="24"/>
          <w:szCs w:val="24"/>
        </w:rPr>
        <w:t>, бр</w:t>
      </w:r>
      <w:r w:rsidR="00654EC1" w:rsidRPr="009234BF">
        <w:rPr>
          <w:rFonts w:ascii="Cambria" w:eastAsia="Cambria" w:hAnsi="Cambria"/>
          <w:sz w:val="24"/>
          <w:szCs w:val="24"/>
          <w:lang w:val="sr-Cyrl-RS"/>
        </w:rPr>
        <w:t>ој:</w:t>
      </w:r>
      <w:r w:rsidRPr="009234BF">
        <w:rPr>
          <w:rFonts w:ascii="Cambria" w:eastAsia="Cambria" w:hAnsi="Cambria"/>
          <w:sz w:val="24"/>
          <w:szCs w:val="24"/>
        </w:rPr>
        <w:t xml:space="preserve"> 102/12, 108/13 и 82/15)</w:t>
      </w:r>
    </w:p>
    <w:p w:rsidR="008B33AA" w:rsidRPr="009234BF" w:rsidRDefault="008B33AA" w:rsidP="008B33AA">
      <w:pPr>
        <w:spacing w:line="3" w:lineRule="exact"/>
        <w:rPr>
          <w:rFonts w:ascii="Cambria" w:eastAsia="Cambria" w:hAnsi="Cambria"/>
          <w:sz w:val="24"/>
          <w:szCs w:val="24"/>
        </w:rPr>
      </w:pPr>
    </w:p>
    <w:p w:rsidR="008B33AA" w:rsidRPr="009234BF" w:rsidRDefault="008B33AA" w:rsidP="008B33AA">
      <w:pPr>
        <w:numPr>
          <w:ilvl w:val="0"/>
          <w:numId w:val="10"/>
        </w:numPr>
        <w:tabs>
          <w:tab w:val="left" w:pos="773"/>
        </w:tabs>
        <w:spacing w:line="239" w:lineRule="auto"/>
        <w:ind w:left="720" w:hanging="364"/>
        <w:rPr>
          <w:rFonts w:ascii="Cambria" w:eastAsia="Cambria" w:hAnsi="Cambria"/>
          <w:sz w:val="24"/>
          <w:szCs w:val="24"/>
        </w:rPr>
      </w:pPr>
      <w:r w:rsidRPr="009234BF">
        <w:rPr>
          <w:rFonts w:ascii="Cambria" w:eastAsia="Cambria" w:hAnsi="Cambria"/>
          <w:sz w:val="24"/>
          <w:szCs w:val="24"/>
        </w:rPr>
        <w:t>Закон о локалној самоуправи („Службени</w:t>
      </w:r>
      <w:r w:rsidR="00654EC1" w:rsidRPr="009234BF">
        <w:rPr>
          <w:rFonts w:ascii="Cambria" w:eastAsia="Cambria" w:hAnsi="Cambria"/>
          <w:sz w:val="24"/>
          <w:szCs w:val="24"/>
        </w:rPr>
        <w:t xml:space="preserve"> гласник Републике Српске“, број:</w:t>
      </w:r>
      <w:r w:rsidRPr="009234BF">
        <w:rPr>
          <w:rFonts w:ascii="Cambria" w:eastAsia="Cambria" w:hAnsi="Cambria"/>
          <w:sz w:val="24"/>
          <w:szCs w:val="24"/>
        </w:rPr>
        <w:t xml:space="preserve"> 101/04, 42/05 и 118/05)</w:t>
      </w:r>
    </w:p>
    <w:p w:rsidR="008B33AA" w:rsidRPr="009234BF" w:rsidRDefault="008B33AA" w:rsidP="008B33AA">
      <w:pPr>
        <w:spacing w:line="1" w:lineRule="exact"/>
        <w:rPr>
          <w:rFonts w:ascii="Cambria" w:eastAsia="Cambria" w:hAnsi="Cambria"/>
          <w:sz w:val="24"/>
          <w:szCs w:val="24"/>
        </w:rPr>
      </w:pPr>
    </w:p>
    <w:p w:rsidR="008B33AA" w:rsidRPr="009234BF" w:rsidRDefault="008B33AA" w:rsidP="008B33AA">
      <w:pPr>
        <w:numPr>
          <w:ilvl w:val="0"/>
          <w:numId w:val="10"/>
        </w:numPr>
        <w:tabs>
          <w:tab w:val="left" w:pos="720"/>
        </w:tabs>
        <w:spacing w:line="239" w:lineRule="auto"/>
        <w:ind w:left="720" w:right="20" w:hanging="364"/>
        <w:rPr>
          <w:rFonts w:ascii="Cambria" w:eastAsia="Cambria" w:hAnsi="Cambria"/>
          <w:sz w:val="24"/>
          <w:szCs w:val="24"/>
        </w:rPr>
      </w:pPr>
      <w:r w:rsidRPr="009234BF">
        <w:rPr>
          <w:rFonts w:ascii="Cambria" w:eastAsia="Cambria" w:hAnsi="Cambria"/>
          <w:sz w:val="24"/>
          <w:szCs w:val="24"/>
        </w:rPr>
        <w:t>Закон о Омбудсману за дјецу Републике Српске („Службени</w:t>
      </w:r>
      <w:r w:rsidR="00654EC1" w:rsidRPr="009234BF">
        <w:rPr>
          <w:rFonts w:ascii="Cambria" w:eastAsia="Cambria" w:hAnsi="Cambria"/>
          <w:sz w:val="24"/>
          <w:szCs w:val="24"/>
        </w:rPr>
        <w:t xml:space="preserve"> гласник Републике Српске“, број:</w:t>
      </w:r>
      <w:r w:rsidRPr="009234BF">
        <w:rPr>
          <w:rFonts w:ascii="Cambria" w:eastAsia="Cambria" w:hAnsi="Cambria"/>
          <w:sz w:val="24"/>
          <w:szCs w:val="24"/>
        </w:rPr>
        <w:t xml:space="preserve"> 103/08 и 10/12)</w:t>
      </w:r>
    </w:p>
    <w:p w:rsidR="008B33AA" w:rsidRPr="009234BF" w:rsidRDefault="008B33AA" w:rsidP="008B33AA">
      <w:pPr>
        <w:spacing w:line="3" w:lineRule="exact"/>
        <w:rPr>
          <w:rFonts w:ascii="Cambria" w:eastAsia="Cambria" w:hAnsi="Cambria"/>
          <w:sz w:val="24"/>
          <w:szCs w:val="24"/>
        </w:rPr>
      </w:pPr>
    </w:p>
    <w:p w:rsidR="008B33AA" w:rsidRPr="009234BF" w:rsidRDefault="008B33AA" w:rsidP="008B33AA">
      <w:pPr>
        <w:numPr>
          <w:ilvl w:val="0"/>
          <w:numId w:val="10"/>
        </w:numPr>
        <w:tabs>
          <w:tab w:val="left" w:pos="720"/>
        </w:tabs>
        <w:spacing w:line="239" w:lineRule="auto"/>
        <w:ind w:left="720" w:hanging="364"/>
        <w:rPr>
          <w:rFonts w:ascii="Cambria" w:eastAsia="Cambria" w:hAnsi="Cambria"/>
          <w:sz w:val="24"/>
          <w:szCs w:val="24"/>
        </w:rPr>
      </w:pPr>
      <w:r w:rsidRPr="009234BF">
        <w:rPr>
          <w:rFonts w:ascii="Cambria" w:eastAsia="Cambria" w:hAnsi="Cambria"/>
          <w:sz w:val="24"/>
          <w:szCs w:val="24"/>
        </w:rPr>
        <w:t>Закон о финансијској подршци породици са децом („Службени</w:t>
      </w:r>
      <w:r w:rsidR="00654EC1" w:rsidRPr="009234BF">
        <w:rPr>
          <w:rFonts w:ascii="Cambria" w:eastAsia="Cambria" w:hAnsi="Cambria"/>
          <w:sz w:val="24"/>
          <w:szCs w:val="24"/>
        </w:rPr>
        <w:t xml:space="preserve"> гласник Републике Србије'', број:</w:t>
      </w:r>
      <w:r w:rsidRPr="009234BF">
        <w:rPr>
          <w:rFonts w:ascii="Cambria" w:eastAsia="Cambria" w:hAnsi="Cambria"/>
          <w:sz w:val="24"/>
          <w:szCs w:val="24"/>
        </w:rPr>
        <w:t xml:space="preserve"> 16/02, 115/05, 107/09 и 113/17)</w:t>
      </w:r>
    </w:p>
    <w:p w:rsidR="008B33AA" w:rsidRPr="009234BF" w:rsidRDefault="008B33AA" w:rsidP="008B33AA">
      <w:pPr>
        <w:spacing w:line="1" w:lineRule="exact"/>
        <w:rPr>
          <w:rFonts w:ascii="Cambria" w:eastAsia="Cambria" w:hAnsi="Cambria"/>
          <w:sz w:val="24"/>
          <w:szCs w:val="24"/>
        </w:rPr>
      </w:pPr>
    </w:p>
    <w:p w:rsidR="008B33AA" w:rsidRPr="009234BF" w:rsidRDefault="008B33AA" w:rsidP="008B33AA">
      <w:pPr>
        <w:numPr>
          <w:ilvl w:val="0"/>
          <w:numId w:val="10"/>
        </w:numPr>
        <w:tabs>
          <w:tab w:val="left" w:pos="720"/>
        </w:tabs>
        <w:spacing w:line="239" w:lineRule="auto"/>
        <w:ind w:left="720" w:right="20" w:hanging="364"/>
        <w:jc w:val="both"/>
        <w:rPr>
          <w:rFonts w:ascii="Cambria" w:eastAsia="Cambria" w:hAnsi="Cambria"/>
          <w:sz w:val="24"/>
          <w:szCs w:val="24"/>
        </w:rPr>
      </w:pPr>
      <w:r w:rsidRPr="009234BF">
        <w:rPr>
          <w:rFonts w:ascii="Cambria" w:eastAsia="Cambria" w:hAnsi="Cambria"/>
          <w:sz w:val="24"/>
          <w:szCs w:val="24"/>
        </w:rPr>
        <w:t>Закон о доп</w:t>
      </w:r>
      <w:r w:rsidR="00654EC1" w:rsidRPr="009234BF">
        <w:rPr>
          <w:rFonts w:ascii="Cambria" w:eastAsia="Cambria" w:hAnsi="Cambria"/>
          <w:sz w:val="24"/>
          <w:szCs w:val="24"/>
        </w:rPr>
        <w:t>латку за дјецу</w:t>
      </w:r>
      <w:r w:rsidRPr="009234BF">
        <w:rPr>
          <w:rFonts w:ascii="Cambria" w:eastAsia="Cambria" w:hAnsi="Cambria"/>
          <w:sz w:val="24"/>
          <w:szCs w:val="24"/>
        </w:rPr>
        <w:t xml:space="preserve"> </w:t>
      </w:r>
      <w:r w:rsidR="00654EC1" w:rsidRPr="009234BF">
        <w:rPr>
          <w:rFonts w:ascii="Cambria" w:eastAsia="Cambria" w:hAnsi="Cambria"/>
          <w:sz w:val="24"/>
          <w:szCs w:val="24"/>
          <w:lang w:val="sr-Cyrl-RS"/>
        </w:rPr>
        <w:t>(„</w:t>
      </w:r>
      <w:r w:rsidRPr="009234BF">
        <w:rPr>
          <w:rFonts w:ascii="Cambria" w:eastAsia="Cambria" w:hAnsi="Cambria"/>
          <w:sz w:val="24"/>
          <w:szCs w:val="24"/>
        </w:rPr>
        <w:t>Народне новине</w:t>
      </w:r>
      <w:r w:rsidR="00654EC1" w:rsidRPr="009234BF">
        <w:rPr>
          <w:rFonts w:ascii="Cambria" w:eastAsia="Cambria" w:hAnsi="Cambria"/>
          <w:sz w:val="24"/>
          <w:szCs w:val="24"/>
          <w:lang w:val="sr-Cyrl-RS"/>
        </w:rPr>
        <w:t>“, број:</w:t>
      </w:r>
      <w:r w:rsidRPr="009234BF">
        <w:rPr>
          <w:rFonts w:ascii="Cambria" w:eastAsia="Cambria" w:hAnsi="Cambria"/>
          <w:sz w:val="24"/>
          <w:szCs w:val="24"/>
        </w:rPr>
        <w:t xml:space="preserve"> 94/01, 138/06, 197/07, 37/08, 61/11, 112/12 и 82/15, </w:t>
      </w:r>
      <w:hyperlink r:id="rId25" w:history="1">
        <w:r w:rsidRPr="009234BF">
          <w:rPr>
            <w:rFonts w:ascii="Cambria" w:eastAsia="Cambria" w:hAnsi="Cambria"/>
            <w:i/>
            <w:sz w:val="24"/>
            <w:szCs w:val="24"/>
          </w:rPr>
          <w:t>https://www.zakon.hr</w:t>
        </w:r>
        <w:r w:rsidRPr="009234BF">
          <w:rPr>
            <w:rFonts w:ascii="Cambria" w:eastAsia="Cambria" w:hAnsi="Cambria"/>
            <w:sz w:val="24"/>
            <w:szCs w:val="24"/>
          </w:rPr>
          <w:t xml:space="preserve">, </w:t>
        </w:r>
      </w:hyperlink>
      <w:r w:rsidRPr="009234BF">
        <w:rPr>
          <w:rFonts w:ascii="Cambria" w:eastAsia="Cambria" w:hAnsi="Cambria"/>
          <w:sz w:val="24"/>
          <w:szCs w:val="24"/>
        </w:rPr>
        <w:t>приступљено 11. 4. 2018.</w:t>
      </w:r>
    </w:p>
    <w:p w:rsidR="008B33AA" w:rsidRPr="009234BF" w:rsidRDefault="008B33AA" w:rsidP="008B33AA">
      <w:pPr>
        <w:spacing w:line="0" w:lineRule="atLeast"/>
        <w:ind w:left="720"/>
        <w:rPr>
          <w:rFonts w:ascii="Cambria" w:eastAsia="Cambria" w:hAnsi="Cambria"/>
          <w:sz w:val="24"/>
          <w:szCs w:val="24"/>
        </w:rPr>
      </w:pPr>
      <w:r w:rsidRPr="009234BF">
        <w:rPr>
          <w:rFonts w:ascii="Cambria" w:eastAsia="Cambria" w:hAnsi="Cambria"/>
          <w:sz w:val="24"/>
          <w:szCs w:val="24"/>
        </w:rPr>
        <w:t>године</w:t>
      </w:r>
    </w:p>
    <w:p w:rsidR="008B33AA" w:rsidRPr="009234BF" w:rsidRDefault="008B33AA" w:rsidP="008B33AA">
      <w:pPr>
        <w:spacing w:line="2" w:lineRule="exact"/>
        <w:rPr>
          <w:rFonts w:ascii="Cambria" w:eastAsia="Cambria" w:hAnsi="Cambria"/>
          <w:sz w:val="24"/>
          <w:szCs w:val="24"/>
        </w:rPr>
      </w:pPr>
    </w:p>
    <w:p w:rsidR="008B33AA" w:rsidRPr="009234BF" w:rsidRDefault="008B33AA" w:rsidP="008B33AA">
      <w:pPr>
        <w:numPr>
          <w:ilvl w:val="0"/>
          <w:numId w:val="10"/>
        </w:numPr>
        <w:tabs>
          <w:tab w:val="left" w:pos="720"/>
        </w:tabs>
        <w:spacing w:line="239" w:lineRule="auto"/>
        <w:ind w:left="720" w:hanging="364"/>
        <w:jc w:val="both"/>
        <w:rPr>
          <w:rFonts w:ascii="Cambria" w:eastAsia="Cambria" w:hAnsi="Cambria"/>
          <w:sz w:val="24"/>
          <w:szCs w:val="24"/>
        </w:rPr>
      </w:pPr>
      <w:r w:rsidRPr="009234BF">
        <w:rPr>
          <w:rFonts w:ascii="Cambria" w:eastAsia="Cambria" w:hAnsi="Cambria"/>
          <w:sz w:val="24"/>
          <w:szCs w:val="24"/>
        </w:rPr>
        <w:t xml:space="preserve">Закон о заклади </w:t>
      </w:r>
      <w:r w:rsidR="00654EC1" w:rsidRPr="009234BF">
        <w:rPr>
          <w:rFonts w:ascii="Cambria" w:eastAsia="Cambria" w:hAnsi="Cambria"/>
          <w:sz w:val="24"/>
          <w:szCs w:val="24"/>
        </w:rPr>
        <w:t>„Хрватска за дјецу“</w:t>
      </w:r>
      <w:r w:rsidRPr="009234BF">
        <w:rPr>
          <w:rFonts w:ascii="Cambria" w:eastAsia="Cambria" w:hAnsi="Cambria"/>
          <w:sz w:val="24"/>
          <w:szCs w:val="24"/>
        </w:rPr>
        <w:t xml:space="preserve">, </w:t>
      </w:r>
      <w:r w:rsidR="00654EC1" w:rsidRPr="009234BF">
        <w:rPr>
          <w:rFonts w:ascii="Cambria" w:eastAsia="Cambria" w:hAnsi="Cambria"/>
          <w:sz w:val="24"/>
          <w:szCs w:val="24"/>
          <w:lang w:val="sr-Cyrl-RS"/>
        </w:rPr>
        <w:t>(„</w:t>
      </w:r>
      <w:r w:rsidRPr="009234BF">
        <w:rPr>
          <w:rFonts w:ascii="Cambria" w:eastAsia="Cambria" w:hAnsi="Cambria"/>
          <w:sz w:val="24"/>
          <w:szCs w:val="24"/>
        </w:rPr>
        <w:t>Народне новине</w:t>
      </w:r>
      <w:r w:rsidR="00654EC1" w:rsidRPr="009234BF">
        <w:rPr>
          <w:rFonts w:ascii="Cambria" w:eastAsia="Cambria" w:hAnsi="Cambria"/>
          <w:sz w:val="24"/>
          <w:szCs w:val="24"/>
          <w:lang w:val="sr-Cyrl-RS"/>
        </w:rPr>
        <w:t>“, број:</w:t>
      </w:r>
      <w:r w:rsidRPr="009234BF">
        <w:rPr>
          <w:rFonts w:ascii="Cambria" w:eastAsia="Cambria" w:hAnsi="Cambria"/>
          <w:sz w:val="24"/>
          <w:szCs w:val="24"/>
        </w:rPr>
        <w:t xml:space="preserve"> 82/15, </w:t>
      </w:r>
      <w:hyperlink r:id="rId26" w:history="1">
        <w:r w:rsidRPr="009234BF">
          <w:rPr>
            <w:rFonts w:ascii="Cambria" w:eastAsia="Cambria" w:hAnsi="Cambria"/>
            <w:i/>
            <w:sz w:val="24"/>
            <w:szCs w:val="24"/>
          </w:rPr>
          <w:t>https://www.zakon.hr</w:t>
        </w:r>
        <w:r w:rsidRPr="009234BF">
          <w:rPr>
            <w:rFonts w:ascii="Cambria" w:eastAsia="Cambria" w:hAnsi="Cambria"/>
            <w:sz w:val="24"/>
            <w:szCs w:val="24"/>
          </w:rPr>
          <w:t xml:space="preserve">, </w:t>
        </w:r>
      </w:hyperlink>
      <w:r w:rsidRPr="009234BF">
        <w:rPr>
          <w:rFonts w:ascii="Cambria" w:eastAsia="Cambria" w:hAnsi="Cambria"/>
          <w:sz w:val="24"/>
          <w:szCs w:val="24"/>
        </w:rPr>
        <w:t xml:space="preserve">Интернет страница Закладе „Хрватска за дјецу, </w:t>
      </w:r>
      <w:r w:rsidRPr="009234BF">
        <w:rPr>
          <w:rFonts w:ascii="Cambria" w:eastAsia="Cambria" w:hAnsi="Cambria"/>
          <w:i/>
          <w:sz w:val="24"/>
          <w:szCs w:val="24"/>
        </w:rPr>
        <w:t>http://www.zhzd.hr</w:t>
      </w:r>
      <w:r w:rsidRPr="009234BF">
        <w:rPr>
          <w:rFonts w:ascii="Cambria" w:eastAsia="Cambria" w:hAnsi="Cambria"/>
          <w:sz w:val="24"/>
          <w:szCs w:val="24"/>
        </w:rPr>
        <w:t>, приступљено 11. 4. 2018. године</w:t>
      </w:r>
    </w:p>
    <w:p w:rsidR="008B33AA" w:rsidRPr="009234BF" w:rsidRDefault="008B33AA" w:rsidP="008B33AA">
      <w:pPr>
        <w:spacing w:line="1" w:lineRule="exact"/>
        <w:rPr>
          <w:rFonts w:ascii="Cambria" w:eastAsia="Cambria" w:hAnsi="Cambria"/>
          <w:sz w:val="24"/>
          <w:szCs w:val="24"/>
        </w:rPr>
      </w:pPr>
    </w:p>
    <w:p w:rsidR="008B33AA" w:rsidRPr="009234BF" w:rsidRDefault="008B33AA" w:rsidP="008B33AA">
      <w:pPr>
        <w:numPr>
          <w:ilvl w:val="0"/>
          <w:numId w:val="10"/>
        </w:numPr>
        <w:tabs>
          <w:tab w:val="left" w:pos="720"/>
        </w:tabs>
        <w:spacing w:line="0" w:lineRule="atLeast"/>
        <w:ind w:left="720" w:right="20" w:hanging="364"/>
        <w:rPr>
          <w:rFonts w:ascii="Cambria" w:eastAsia="Cambria" w:hAnsi="Cambria"/>
          <w:sz w:val="24"/>
          <w:szCs w:val="24"/>
        </w:rPr>
      </w:pPr>
      <w:r w:rsidRPr="009234BF">
        <w:rPr>
          <w:rFonts w:ascii="Cambria" w:eastAsia="Cambria" w:hAnsi="Cambria"/>
          <w:sz w:val="24"/>
          <w:szCs w:val="24"/>
        </w:rPr>
        <w:t>Конвенција о правима дјетета</w:t>
      </w:r>
      <w:r w:rsidRPr="009234BF">
        <w:rPr>
          <w:rFonts w:ascii="Cambria" w:eastAsia="Cambria" w:hAnsi="Cambria"/>
          <w:i/>
          <w:sz w:val="24"/>
          <w:szCs w:val="24"/>
        </w:rPr>
        <w:t xml:space="preserve">, </w:t>
      </w:r>
      <w:hyperlink r:id="rId27" w:history="1">
        <w:r w:rsidRPr="009234BF">
          <w:rPr>
            <w:rFonts w:ascii="Cambria" w:eastAsia="Cambria" w:hAnsi="Cambria"/>
            <w:i/>
            <w:sz w:val="24"/>
            <w:szCs w:val="24"/>
          </w:rPr>
          <w:t>https://www.unicef.org,</w:t>
        </w:r>
        <w:r w:rsidRPr="009234BF">
          <w:rPr>
            <w:rFonts w:ascii="Cambria" w:eastAsia="Cambria" w:hAnsi="Cambria"/>
            <w:sz w:val="24"/>
            <w:szCs w:val="24"/>
          </w:rPr>
          <w:t xml:space="preserve"> </w:t>
        </w:r>
      </w:hyperlink>
      <w:r w:rsidRPr="009234BF">
        <w:rPr>
          <w:rFonts w:ascii="Cambria" w:eastAsia="Cambria" w:hAnsi="Cambria"/>
          <w:sz w:val="24"/>
          <w:szCs w:val="24"/>
        </w:rPr>
        <w:t>приступљено 27. 3. 2018. године</w:t>
      </w:r>
    </w:p>
    <w:p w:rsidR="008B33AA" w:rsidRPr="009234BF" w:rsidRDefault="008B33AA" w:rsidP="008B33AA">
      <w:pPr>
        <w:spacing w:line="1" w:lineRule="exact"/>
        <w:rPr>
          <w:rFonts w:ascii="Cambria" w:eastAsia="Cambria" w:hAnsi="Cambria"/>
          <w:sz w:val="24"/>
          <w:szCs w:val="24"/>
        </w:rPr>
      </w:pPr>
    </w:p>
    <w:p w:rsidR="008B33AA" w:rsidRPr="009234BF" w:rsidRDefault="008B33AA" w:rsidP="008B33AA">
      <w:pPr>
        <w:numPr>
          <w:ilvl w:val="0"/>
          <w:numId w:val="10"/>
        </w:numPr>
        <w:tabs>
          <w:tab w:val="left" w:pos="720"/>
        </w:tabs>
        <w:spacing w:line="239" w:lineRule="auto"/>
        <w:ind w:left="720" w:hanging="364"/>
        <w:rPr>
          <w:rFonts w:ascii="Cambria" w:eastAsia="Cambria" w:hAnsi="Cambria"/>
          <w:sz w:val="24"/>
          <w:szCs w:val="24"/>
        </w:rPr>
      </w:pPr>
      <w:r w:rsidRPr="009234BF">
        <w:rPr>
          <w:rFonts w:ascii="Cambria" w:eastAsia="Cambria" w:hAnsi="Cambria"/>
          <w:sz w:val="24"/>
          <w:szCs w:val="24"/>
        </w:rPr>
        <w:t>Одлука о оснивању Јавног фонда за дјечију заштиту („Службени</w:t>
      </w:r>
      <w:r w:rsidR="00654EC1" w:rsidRPr="009234BF">
        <w:rPr>
          <w:rFonts w:ascii="Cambria" w:eastAsia="Cambria" w:hAnsi="Cambria"/>
          <w:sz w:val="24"/>
          <w:szCs w:val="24"/>
        </w:rPr>
        <w:t xml:space="preserve"> гласник Републике Српске“, број</w:t>
      </w:r>
      <w:r w:rsidRPr="009234BF">
        <w:rPr>
          <w:rFonts w:ascii="Cambria" w:eastAsia="Cambria" w:hAnsi="Cambria"/>
          <w:sz w:val="24"/>
          <w:szCs w:val="24"/>
        </w:rPr>
        <w:t xml:space="preserve"> 27/96)</w:t>
      </w:r>
    </w:p>
    <w:p w:rsidR="008B33AA" w:rsidRPr="009234BF" w:rsidRDefault="008B33AA" w:rsidP="008B33AA">
      <w:pPr>
        <w:spacing w:line="1" w:lineRule="exact"/>
        <w:rPr>
          <w:rFonts w:ascii="Cambria" w:eastAsia="Cambria" w:hAnsi="Cambria"/>
          <w:sz w:val="24"/>
          <w:szCs w:val="24"/>
        </w:rPr>
      </w:pPr>
    </w:p>
    <w:p w:rsidR="008B33AA" w:rsidRPr="009234BF" w:rsidRDefault="008B33AA" w:rsidP="008B33AA">
      <w:pPr>
        <w:numPr>
          <w:ilvl w:val="0"/>
          <w:numId w:val="10"/>
        </w:numPr>
        <w:tabs>
          <w:tab w:val="left" w:pos="720"/>
        </w:tabs>
        <w:spacing w:line="0" w:lineRule="atLeast"/>
        <w:ind w:left="720" w:hanging="364"/>
        <w:rPr>
          <w:rFonts w:ascii="Cambria" w:eastAsia="Cambria" w:hAnsi="Cambria"/>
          <w:sz w:val="24"/>
          <w:szCs w:val="24"/>
        </w:rPr>
      </w:pPr>
      <w:r w:rsidRPr="009234BF">
        <w:rPr>
          <w:rFonts w:ascii="Cambria" w:eastAsia="Cambria" w:hAnsi="Cambria"/>
          <w:sz w:val="24"/>
          <w:szCs w:val="24"/>
        </w:rPr>
        <w:t>Одлука о формирању Савјета за дјецу Републике Српске („Службени</w:t>
      </w:r>
      <w:r w:rsidR="00654EC1" w:rsidRPr="009234BF">
        <w:rPr>
          <w:rFonts w:ascii="Cambria" w:eastAsia="Cambria" w:hAnsi="Cambria"/>
          <w:sz w:val="24"/>
          <w:szCs w:val="24"/>
        </w:rPr>
        <w:t xml:space="preserve"> гласник Републике Српске“, број</w:t>
      </w:r>
      <w:r w:rsidRPr="009234BF">
        <w:rPr>
          <w:rFonts w:ascii="Cambria" w:eastAsia="Cambria" w:hAnsi="Cambria"/>
          <w:sz w:val="24"/>
          <w:szCs w:val="24"/>
        </w:rPr>
        <w:t xml:space="preserve"> 66/06)</w:t>
      </w:r>
    </w:p>
    <w:p w:rsidR="008B33AA" w:rsidRPr="009234BF" w:rsidRDefault="008B33AA" w:rsidP="008B33AA">
      <w:pPr>
        <w:spacing w:line="1" w:lineRule="exact"/>
        <w:rPr>
          <w:rFonts w:ascii="Cambria" w:eastAsia="Cambria" w:hAnsi="Cambria"/>
          <w:sz w:val="24"/>
          <w:szCs w:val="24"/>
        </w:rPr>
      </w:pPr>
    </w:p>
    <w:p w:rsidR="008B33AA" w:rsidRPr="009234BF" w:rsidRDefault="008B33AA" w:rsidP="008B33AA">
      <w:pPr>
        <w:numPr>
          <w:ilvl w:val="0"/>
          <w:numId w:val="10"/>
        </w:numPr>
        <w:tabs>
          <w:tab w:val="left" w:pos="720"/>
        </w:tabs>
        <w:spacing w:line="239" w:lineRule="auto"/>
        <w:ind w:left="720" w:hanging="364"/>
        <w:rPr>
          <w:rFonts w:ascii="Cambria" w:eastAsia="Cambria" w:hAnsi="Cambria"/>
          <w:sz w:val="24"/>
          <w:szCs w:val="24"/>
        </w:rPr>
      </w:pPr>
      <w:r w:rsidRPr="009234BF">
        <w:rPr>
          <w:rFonts w:ascii="Cambria" w:eastAsia="Cambria" w:hAnsi="Cambria"/>
          <w:sz w:val="24"/>
          <w:szCs w:val="24"/>
        </w:rPr>
        <w:t>Одлука о формирању Савјета за демографску политику Републике Српске („Службени</w:t>
      </w:r>
      <w:r w:rsidR="00654EC1" w:rsidRPr="009234BF">
        <w:rPr>
          <w:rFonts w:ascii="Cambria" w:eastAsia="Cambria" w:hAnsi="Cambria"/>
          <w:sz w:val="24"/>
          <w:szCs w:val="24"/>
        </w:rPr>
        <w:t xml:space="preserve"> гласник Републике Српске“, број</w:t>
      </w:r>
      <w:r w:rsidRPr="009234BF">
        <w:rPr>
          <w:rFonts w:ascii="Cambria" w:eastAsia="Cambria" w:hAnsi="Cambria"/>
          <w:sz w:val="24"/>
          <w:szCs w:val="24"/>
        </w:rPr>
        <w:t xml:space="preserve"> 34/12)</w:t>
      </w:r>
    </w:p>
    <w:p w:rsidR="008B33AA" w:rsidRPr="009234BF" w:rsidRDefault="008B33AA" w:rsidP="008B33AA">
      <w:pPr>
        <w:spacing w:line="1" w:lineRule="exact"/>
        <w:rPr>
          <w:rFonts w:ascii="Cambria" w:eastAsia="Cambria" w:hAnsi="Cambria"/>
          <w:sz w:val="24"/>
          <w:szCs w:val="24"/>
        </w:rPr>
      </w:pPr>
    </w:p>
    <w:p w:rsidR="008B33AA" w:rsidRPr="009234BF" w:rsidRDefault="008B33AA" w:rsidP="008B33AA">
      <w:pPr>
        <w:numPr>
          <w:ilvl w:val="0"/>
          <w:numId w:val="10"/>
        </w:numPr>
        <w:tabs>
          <w:tab w:val="left" w:pos="720"/>
        </w:tabs>
        <w:spacing w:line="0" w:lineRule="atLeast"/>
        <w:ind w:left="720" w:right="20" w:hanging="364"/>
        <w:rPr>
          <w:rFonts w:ascii="Cambria" w:eastAsia="Cambria" w:hAnsi="Cambria"/>
          <w:sz w:val="24"/>
          <w:szCs w:val="24"/>
        </w:rPr>
      </w:pPr>
      <w:r w:rsidRPr="009234BF">
        <w:rPr>
          <w:rFonts w:ascii="Cambria" w:eastAsia="Cambria" w:hAnsi="Cambria"/>
          <w:sz w:val="24"/>
          <w:szCs w:val="24"/>
        </w:rPr>
        <w:t>Одлука о формирању савјета за сузбијање насиља у породици и породичној заједници („Службени</w:t>
      </w:r>
      <w:r w:rsidR="00654EC1" w:rsidRPr="009234BF">
        <w:rPr>
          <w:rFonts w:ascii="Cambria" w:eastAsia="Cambria" w:hAnsi="Cambria"/>
          <w:sz w:val="24"/>
          <w:szCs w:val="24"/>
        </w:rPr>
        <w:t xml:space="preserve"> гласник Републике Српске“, бр</w:t>
      </w:r>
      <w:r w:rsidR="00654EC1" w:rsidRPr="009234BF">
        <w:rPr>
          <w:rFonts w:ascii="Cambria" w:eastAsia="Cambria" w:hAnsi="Cambria"/>
          <w:sz w:val="24"/>
          <w:szCs w:val="24"/>
          <w:lang w:val="sr-Cyrl-RS"/>
        </w:rPr>
        <w:t>ој</w:t>
      </w:r>
      <w:r w:rsidRPr="009234BF">
        <w:rPr>
          <w:rFonts w:ascii="Cambria" w:eastAsia="Cambria" w:hAnsi="Cambria"/>
          <w:sz w:val="24"/>
          <w:szCs w:val="24"/>
        </w:rPr>
        <w:t xml:space="preserve"> 7/13)</w:t>
      </w:r>
    </w:p>
    <w:p w:rsidR="008B33AA" w:rsidRPr="009234BF" w:rsidRDefault="008B33AA" w:rsidP="008B33AA">
      <w:pPr>
        <w:spacing w:line="1" w:lineRule="exact"/>
        <w:rPr>
          <w:rFonts w:ascii="Cambria" w:eastAsia="Cambria" w:hAnsi="Cambria"/>
          <w:sz w:val="24"/>
          <w:szCs w:val="24"/>
        </w:rPr>
      </w:pPr>
    </w:p>
    <w:p w:rsidR="008B33AA" w:rsidRPr="009234BF" w:rsidRDefault="008B33AA" w:rsidP="008B33AA">
      <w:pPr>
        <w:numPr>
          <w:ilvl w:val="0"/>
          <w:numId w:val="10"/>
        </w:numPr>
        <w:tabs>
          <w:tab w:val="left" w:pos="720"/>
        </w:tabs>
        <w:spacing w:line="239" w:lineRule="auto"/>
        <w:ind w:left="720" w:right="20" w:hanging="364"/>
        <w:jc w:val="both"/>
        <w:rPr>
          <w:rFonts w:ascii="Cambria" w:eastAsia="Cambria" w:hAnsi="Cambria"/>
          <w:sz w:val="24"/>
          <w:szCs w:val="24"/>
        </w:rPr>
      </w:pPr>
      <w:r w:rsidRPr="009234BF">
        <w:rPr>
          <w:rFonts w:ascii="Cambria" w:eastAsia="Cambria" w:hAnsi="Cambria"/>
          <w:sz w:val="24"/>
          <w:szCs w:val="24"/>
        </w:rPr>
        <w:t xml:space="preserve">Одлука о номиналним износима материнског додатка и додатка на дјецу у цензусима за остваривање наведених права у 2017. години, </w:t>
      </w:r>
      <w:hyperlink r:id="rId28" w:history="1">
        <w:r w:rsidRPr="009234BF">
          <w:rPr>
            <w:rFonts w:ascii="Cambria" w:eastAsia="Cambria" w:hAnsi="Cambria"/>
            <w:sz w:val="24"/>
            <w:szCs w:val="24"/>
          </w:rPr>
          <w:t xml:space="preserve">http://www.jfdz.org, </w:t>
        </w:r>
      </w:hyperlink>
      <w:r w:rsidRPr="009234BF">
        <w:rPr>
          <w:rFonts w:ascii="Cambria" w:eastAsia="Cambria" w:hAnsi="Cambria"/>
          <w:sz w:val="24"/>
          <w:szCs w:val="24"/>
        </w:rPr>
        <w:t>приступљено 27. 3. 2018. године</w:t>
      </w:r>
    </w:p>
    <w:p w:rsidR="008B33AA" w:rsidRPr="009234BF" w:rsidRDefault="008B33AA" w:rsidP="008B33AA">
      <w:pPr>
        <w:spacing w:line="1" w:lineRule="exact"/>
        <w:rPr>
          <w:rFonts w:ascii="Cambria" w:eastAsia="Cambria" w:hAnsi="Cambria"/>
          <w:sz w:val="24"/>
          <w:szCs w:val="24"/>
        </w:rPr>
      </w:pPr>
    </w:p>
    <w:p w:rsidR="008B33AA" w:rsidRPr="009234BF" w:rsidRDefault="008B33AA" w:rsidP="008B33AA">
      <w:pPr>
        <w:numPr>
          <w:ilvl w:val="0"/>
          <w:numId w:val="10"/>
        </w:numPr>
        <w:tabs>
          <w:tab w:val="left" w:pos="720"/>
        </w:tabs>
        <w:spacing w:line="0" w:lineRule="atLeast"/>
        <w:ind w:left="720" w:right="20" w:hanging="364"/>
        <w:rPr>
          <w:rFonts w:ascii="Cambria" w:eastAsia="Cambria" w:hAnsi="Cambria"/>
          <w:sz w:val="24"/>
          <w:szCs w:val="24"/>
        </w:rPr>
      </w:pPr>
      <w:r w:rsidRPr="009234BF">
        <w:rPr>
          <w:rFonts w:ascii="Cambria" w:eastAsia="Cambria" w:hAnsi="Cambria"/>
          <w:sz w:val="24"/>
          <w:szCs w:val="24"/>
        </w:rPr>
        <w:t xml:space="preserve">Решење о цензусима за дечији додатак, </w:t>
      </w:r>
      <w:hyperlink r:id="rId29" w:history="1">
        <w:r w:rsidRPr="009234BF">
          <w:rPr>
            <w:rFonts w:ascii="Cambria" w:eastAsia="Cambria" w:hAnsi="Cambria"/>
            <w:i/>
            <w:sz w:val="24"/>
            <w:szCs w:val="24"/>
          </w:rPr>
          <w:t>http://www.cekos.rs</w:t>
        </w:r>
        <w:r w:rsidRPr="009234BF">
          <w:rPr>
            <w:rFonts w:ascii="Cambria" w:eastAsia="Cambria" w:hAnsi="Cambria"/>
            <w:sz w:val="24"/>
            <w:szCs w:val="24"/>
          </w:rPr>
          <w:t xml:space="preserve">, </w:t>
        </w:r>
      </w:hyperlink>
      <w:r w:rsidRPr="009234BF">
        <w:rPr>
          <w:rFonts w:ascii="Cambria" w:eastAsia="Cambria" w:hAnsi="Cambria"/>
          <w:sz w:val="24"/>
          <w:szCs w:val="24"/>
        </w:rPr>
        <w:t>приступљено 11. 4. 2018. године</w:t>
      </w:r>
    </w:p>
    <w:p w:rsidR="008B33AA" w:rsidRPr="009234BF" w:rsidRDefault="006B04DD" w:rsidP="008B33AA">
      <w:pPr>
        <w:numPr>
          <w:ilvl w:val="0"/>
          <w:numId w:val="10"/>
        </w:numPr>
        <w:tabs>
          <w:tab w:val="left" w:pos="720"/>
        </w:tabs>
        <w:spacing w:line="0" w:lineRule="atLeast"/>
        <w:ind w:left="720" w:hanging="364"/>
        <w:rPr>
          <w:rFonts w:ascii="Cambria" w:eastAsia="Cambria" w:hAnsi="Cambria"/>
          <w:sz w:val="24"/>
          <w:szCs w:val="24"/>
        </w:rPr>
      </w:pPr>
      <w:hyperlink r:id="rId30" w:history="1">
        <w:r w:rsidR="008B33AA" w:rsidRPr="009234BF">
          <w:rPr>
            <w:rFonts w:ascii="Cambria" w:eastAsia="Cambria" w:hAnsi="Cambria"/>
            <w:i/>
            <w:sz w:val="24"/>
            <w:szCs w:val="24"/>
          </w:rPr>
          <w:t xml:space="preserve">www.vladars.net, </w:t>
        </w:r>
      </w:hyperlink>
      <w:r w:rsidR="008B33AA" w:rsidRPr="009234BF">
        <w:rPr>
          <w:rFonts w:ascii="Cambria" w:eastAsia="Cambria" w:hAnsi="Cambria"/>
          <w:sz w:val="24"/>
          <w:szCs w:val="24"/>
        </w:rPr>
        <w:t>приступљено 27. 3. 2018. године</w:t>
      </w:r>
    </w:p>
    <w:p w:rsidR="008B33AA" w:rsidRPr="009234BF" w:rsidRDefault="006B04DD" w:rsidP="008B33AA">
      <w:pPr>
        <w:numPr>
          <w:ilvl w:val="0"/>
          <w:numId w:val="10"/>
        </w:numPr>
        <w:tabs>
          <w:tab w:val="left" w:pos="720"/>
        </w:tabs>
        <w:spacing w:line="0" w:lineRule="atLeast"/>
        <w:ind w:left="720" w:hanging="364"/>
        <w:rPr>
          <w:rFonts w:ascii="Cambria" w:eastAsia="Cambria" w:hAnsi="Cambria"/>
          <w:sz w:val="24"/>
          <w:szCs w:val="24"/>
        </w:rPr>
      </w:pPr>
      <w:hyperlink r:id="rId31" w:history="1">
        <w:r w:rsidR="008B33AA" w:rsidRPr="009234BF">
          <w:rPr>
            <w:rFonts w:ascii="Cambria" w:eastAsia="Cambria" w:hAnsi="Cambria"/>
            <w:i/>
            <w:sz w:val="24"/>
            <w:szCs w:val="24"/>
          </w:rPr>
          <w:t>www.jfdz.org</w:t>
        </w:r>
        <w:r w:rsidR="008B33AA" w:rsidRPr="009234BF">
          <w:rPr>
            <w:rFonts w:ascii="Cambria" w:eastAsia="Cambria" w:hAnsi="Cambria"/>
            <w:sz w:val="24"/>
            <w:szCs w:val="24"/>
          </w:rPr>
          <w:t xml:space="preserve">, </w:t>
        </w:r>
      </w:hyperlink>
      <w:r w:rsidR="008B33AA" w:rsidRPr="009234BF">
        <w:rPr>
          <w:rFonts w:ascii="Cambria" w:eastAsia="Cambria" w:hAnsi="Cambria"/>
          <w:sz w:val="24"/>
          <w:szCs w:val="24"/>
        </w:rPr>
        <w:t>приступљено 27. 3. 2018. године</w:t>
      </w:r>
    </w:p>
    <w:p w:rsidR="008B33AA" w:rsidRPr="009234BF" w:rsidRDefault="006B04DD" w:rsidP="008B33AA">
      <w:pPr>
        <w:numPr>
          <w:ilvl w:val="0"/>
          <w:numId w:val="10"/>
        </w:numPr>
        <w:tabs>
          <w:tab w:val="left" w:pos="720"/>
        </w:tabs>
        <w:spacing w:line="0" w:lineRule="atLeast"/>
        <w:ind w:left="720" w:hanging="364"/>
        <w:rPr>
          <w:rFonts w:ascii="Cambria" w:eastAsia="Cambria" w:hAnsi="Cambria"/>
          <w:sz w:val="24"/>
          <w:szCs w:val="24"/>
        </w:rPr>
      </w:pPr>
      <w:hyperlink r:id="rId32" w:history="1">
        <w:r w:rsidR="008B33AA" w:rsidRPr="009234BF">
          <w:rPr>
            <w:rFonts w:ascii="Cambria" w:eastAsia="Cambria" w:hAnsi="Cambria"/>
            <w:i/>
            <w:sz w:val="24"/>
            <w:szCs w:val="24"/>
          </w:rPr>
          <w:t>www.paragraf.rs</w:t>
        </w:r>
        <w:r w:rsidR="008B33AA" w:rsidRPr="009234BF">
          <w:rPr>
            <w:rFonts w:ascii="Cambria" w:eastAsia="Cambria" w:hAnsi="Cambria"/>
            <w:sz w:val="24"/>
            <w:szCs w:val="24"/>
          </w:rPr>
          <w:t xml:space="preserve">, </w:t>
        </w:r>
      </w:hyperlink>
      <w:r w:rsidR="008B33AA" w:rsidRPr="009234BF">
        <w:rPr>
          <w:rFonts w:ascii="Cambria" w:eastAsia="Cambria" w:hAnsi="Cambria"/>
          <w:sz w:val="24"/>
          <w:szCs w:val="24"/>
        </w:rPr>
        <w:t>приступљено 11. 4. 2018. године</w:t>
      </w:r>
    </w:p>
    <w:p w:rsidR="008B33AA" w:rsidRPr="009234BF" w:rsidRDefault="006B04DD" w:rsidP="008B33AA">
      <w:pPr>
        <w:numPr>
          <w:ilvl w:val="0"/>
          <w:numId w:val="10"/>
        </w:numPr>
        <w:tabs>
          <w:tab w:val="left" w:pos="700"/>
        </w:tabs>
        <w:spacing w:line="0" w:lineRule="atLeast"/>
        <w:ind w:left="700" w:hanging="364"/>
        <w:rPr>
          <w:rFonts w:ascii="Cambria" w:eastAsia="Cambria" w:hAnsi="Cambria"/>
          <w:sz w:val="24"/>
          <w:szCs w:val="24"/>
        </w:rPr>
      </w:pPr>
      <w:hyperlink r:id="rId33" w:history="1">
        <w:r w:rsidR="008B33AA" w:rsidRPr="009234BF">
          <w:rPr>
            <w:rFonts w:ascii="Cambria" w:eastAsia="Cambria" w:hAnsi="Cambria"/>
            <w:i/>
            <w:sz w:val="24"/>
            <w:szCs w:val="24"/>
          </w:rPr>
          <w:t>www.zakon.hr</w:t>
        </w:r>
        <w:r w:rsidR="008B33AA" w:rsidRPr="009234BF">
          <w:rPr>
            <w:rFonts w:ascii="Cambria" w:eastAsia="Cambria" w:hAnsi="Cambria"/>
            <w:sz w:val="24"/>
            <w:szCs w:val="24"/>
          </w:rPr>
          <w:t xml:space="preserve">, </w:t>
        </w:r>
      </w:hyperlink>
      <w:r w:rsidR="008B33AA" w:rsidRPr="009234BF">
        <w:rPr>
          <w:rFonts w:ascii="Cambria" w:eastAsia="Cambria" w:hAnsi="Cambria"/>
          <w:sz w:val="24"/>
          <w:szCs w:val="24"/>
        </w:rPr>
        <w:t>приступљено 11. 4. 2018. године</w:t>
      </w:r>
    </w:p>
    <w:p w:rsidR="008B33AA" w:rsidRPr="009234BF" w:rsidRDefault="008B33AA" w:rsidP="008B33AA">
      <w:pPr>
        <w:spacing w:line="1" w:lineRule="exact"/>
        <w:rPr>
          <w:rFonts w:ascii="Cambria" w:eastAsia="Cambria" w:hAnsi="Cambria"/>
          <w:sz w:val="24"/>
          <w:szCs w:val="24"/>
        </w:rPr>
      </w:pPr>
    </w:p>
    <w:p w:rsidR="008B33AA" w:rsidRPr="009234BF" w:rsidRDefault="006B04DD" w:rsidP="008B33AA">
      <w:pPr>
        <w:numPr>
          <w:ilvl w:val="0"/>
          <w:numId w:val="10"/>
        </w:numPr>
        <w:tabs>
          <w:tab w:val="left" w:pos="700"/>
        </w:tabs>
        <w:spacing w:line="0" w:lineRule="atLeast"/>
        <w:ind w:left="700" w:hanging="364"/>
        <w:rPr>
          <w:rFonts w:ascii="Cambria" w:eastAsia="Cambria" w:hAnsi="Cambria"/>
          <w:sz w:val="24"/>
          <w:szCs w:val="24"/>
        </w:rPr>
      </w:pPr>
      <w:hyperlink r:id="rId34" w:history="1">
        <w:r w:rsidR="008B33AA" w:rsidRPr="009234BF">
          <w:rPr>
            <w:rFonts w:ascii="Cambria" w:eastAsia="Cambria" w:hAnsi="Cambria"/>
            <w:i/>
            <w:sz w:val="24"/>
            <w:szCs w:val="24"/>
          </w:rPr>
          <w:t>www.zhzd.hr</w:t>
        </w:r>
        <w:r w:rsidR="008B33AA" w:rsidRPr="009234BF">
          <w:rPr>
            <w:rFonts w:ascii="Cambria" w:eastAsia="Cambria" w:hAnsi="Cambria"/>
            <w:sz w:val="24"/>
            <w:szCs w:val="24"/>
          </w:rPr>
          <w:t xml:space="preserve">, </w:t>
        </w:r>
      </w:hyperlink>
      <w:r w:rsidR="008B33AA" w:rsidRPr="009234BF">
        <w:rPr>
          <w:rFonts w:ascii="Cambria" w:eastAsia="Cambria" w:hAnsi="Cambria"/>
          <w:sz w:val="24"/>
          <w:szCs w:val="24"/>
        </w:rPr>
        <w:t>приступљено 11. 4. 2018. године</w:t>
      </w:r>
    </w:p>
    <w:p w:rsidR="008B33AA" w:rsidRPr="009234BF" w:rsidRDefault="008B33AA" w:rsidP="000A4D9D">
      <w:pPr>
        <w:numPr>
          <w:ilvl w:val="0"/>
          <w:numId w:val="10"/>
        </w:numPr>
        <w:tabs>
          <w:tab w:val="left" w:pos="720"/>
        </w:tabs>
        <w:spacing w:line="0" w:lineRule="atLeast"/>
        <w:ind w:left="700" w:hanging="364"/>
        <w:rPr>
          <w:rFonts w:ascii="Cambria" w:eastAsia="Cambria" w:hAnsi="Cambria"/>
          <w:sz w:val="24"/>
          <w:szCs w:val="24"/>
        </w:rPr>
        <w:sectPr w:rsidR="008B33AA" w:rsidRPr="009234BF" w:rsidSect="00BC5E63">
          <w:pgSz w:w="11900" w:h="16838"/>
          <w:pgMar w:top="1413" w:right="1406" w:bottom="427" w:left="1420" w:header="0" w:footer="0" w:gutter="0"/>
          <w:pgNumType w:chapStyle="1"/>
          <w:cols w:space="0" w:equalWidth="0">
            <w:col w:w="9080"/>
          </w:cols>
          <w:docGrid w:linePitch="360"/>
        </w:sectPr>
      </w:pPr>
      <w:r w:rsidRPr="009234BF">
        <w:rPr>
          <w:rFonts w:ascii="Cambria" w:eastAsia="Cambria" w:hAnsi="Cambria"/>
          <w:i/>
          <w:sz w:val="24"/>
          <w:szCs w:val="24"/>
        </w:rPr>
        <w:lastRenderedPageBreak/>
        <w:t>https://www.jutarnji.hr</w:t>
      </w:r>
      <w:r w:rsidRPr="009234BF">
        <w:rPr>
          <w:rFonts w:ascii="Cambria" w:eastAsia="Cambria" w:hAnsi="Cambria"/>
          <w:sz w:val="24"/>
          <w:szCs w:val="24"/>
        </w:rPr>
        <w:t>,</w:t>
      </w:r>
      <w:r w:rsidR="009C20BF" w:rsidRPr="009234BF">
        <w:rPr>
          <w:rFonts w:ascii="Cambria" w:eastAsia="Cambria" w:hAnsi="Cambria"/>
          <w:sz w:val="24"/>
          <w:szCs w:val="24"/>
        </w:rPr>
        <w:t xml:space="preserve"> приступљено 11. 4. 2018. годин</w:t>
      </w:r>
      <w:r w:rsidR="00BD7BCC" w:rsidRPr="009234BF">
        <w:rPr>
          <w:rFonts w:ascii="Cambria" w:eastAsia="Cambria" w:hAnsi="Cambria"/>
          <w:sz w:val="24"/>
          <w:szCs w:val="24"/>
        </w:rPr>
        <w:t>e</w:t>
      </w:r>
    </w:p>
    <w:p w:rsidR="008B33AA" w:rsidRPr="000A4D9D" w:rsidRDefault="008B33AA" w:rsidP="000A4D9D">
      <w:pPr>
        <w:tabs>
          <w:tab w:val="left" w:pos="229"/>
        </w:tabs>
        <w:spacing w:line="251" w:lineRule="auto"/>
        <w:jc w:val="both"/>
        <w:rPr>
          <w:rFonts w:ascii="Cambria" w:eastAsia="Cambria" w:hAnsi="Cambria"/>
          <w:sz w:val="24"/>
          <w:szCs w:val="24"/>
        </w:rPr>
      </w:pPr>
      <w:bookmarkStart w:id="4" w:name="page10"/>
      <w:bookmarkEnd w:id="4"/>
    </w:p>
    <w:sectPr w:rsidR="008B33AA" w:rsidRPr="000A4D9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4DD" w:rsidRDefault="006B04DD" w:rsidP="00A16A01">
      <w:r>
        <w:separator/>
      </w:r>
    </w:p>
  </w:endnote>
  <w:endnote w:type="continuationSeparator" w:id="0">
    <w:p w:rsidR="006B04DD" w:rsidRDefault="006B04DD" w:rsidP="00A16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1716673"/>
      <w:docPartObj>
        <w:docPartGallery w:val="Page Numbers (Bottom of Page)"/>
        <w:docPartUnique/>
      </w:docPartObj>
    </w:sdtPr>
    <w:sdtEndPr>
      <w:rPr>
        <w:noProof/>
      </w:rPr>
    </w:sdtEndPr>
    <w:sdtContent>
      <w:p w:rsidR="00932E82" w:rsidRDefault="00932E82">
        <w:pPr>
          <w:pStyle w:val="Footer"/>
          <w:jc w:val="center"/>
        </w:pPr>
        <w:r>
          <w:fldChar w:fldCharType="begin"/>
        </w:r>
        <w:r>
          <w:instrText xml:space="preserve"> PAGE   \* MERGEFORMAT </w:instrText>
        </w:r>
        <w:r>
          <w:fldChar w:fldCharType="separate"/>
        </w:r>
        <w:r w:rsidR="002B1091">
          <w:rPr>
            <w:noProof/>
          </w:rPr>
          <w:t>11</w:t>
        </w:r>
        <w:r>
          <w:rPr>
            <w:noProof/>
          </w:rPr>
          <w:fldChar w:fldCharType="end"/>
        </w:r>
      </w:p>
    </w:sdtContent>
  </w:sdt>
  <w:p w:rsidR="001E5E73" w:rsidRDefault="001E5E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E82" w:rsidRDefault="00932E82">
    <w:pPr>
      <w:pStyle w:val="Footer"/>
      <w:jc w:val="center"/>
    </w:pPr>
  </w:p>
  <w:p w:rsidR="00902963" w:rsidRDefault="009029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4DD" w:rsidRDefault="006B04DD" w:rsidP="00A16A01">
      <w:r>
        <w:separator/>
      </w:r>
    </w:p>
  </w:footnote>
  <w:footnote w:type="continuationSeparator" w:id="0">
    <w:p w:rsidR="006B04DD" w:rsidRDefault="006B04DD" w:rsidP="00A16A01">
      <w:r>
        <w:continuationSeparator/>
      </w:r>
    </w:p>
  </w:footnote>
  <w:footnote w:id="1">
    <w:p w:rsidR="00A16A01" w:rsidRPr="00654EC1" w:rsidRDefault="00A16A01" w:rsidP="00A16A01">
      <w:pPr>
        <w:spacing w:line="0" w:lineRule="atLeast"/>
        <w:ind w:right="20"/>
        <w:jc w:val="both"/>
        <w:rPr>
          <w:rFonts w:asciiTheme="majorHAnsi" w:eastAsia="Cambria" w:hAnsiTheme="majorHAnsi"/>
          <w:lang w:val="sr-Cyrl-RS"/>
        </w:rPr>
      </w:pPr>
      <w:r w:rsidRPr="00A16A01">
        <w:rPr>
          <w:rStyle w:val="FootnoteReference"/>
          <w:rFonts w:asciiTheme="majorHAnsi" w:hAnsiTheme="majorHAnsi"/>
        </w:rPr>
        <w:footnoteRef/>
      </w:r>
      <w:r w:rsidRPr="00A16A01">
        <w:rPr>
          <w:rFonts w:asciiTheme="majorHAnsi" w:eastAsia="Cambria" w:hAnsiTheme="majorHAnsi"/>
        </w:rPr>
        <w:t xml:space="preserve">Конвенција о правима дјетета </w:t>
      </w:r>
      <w:hyperlink r:id="rId1" w:history="1">
        <w:r w:rsidRPr="00654EC1">
          <w:rPr>
            <w:rFonts w:asciiTheme="majorHAnsi" w:eastAsia="Cambria" w:hAnsiTheme="majorHAnsi"/>
            <w:i/>
          </w:rPr>
          <w:t xml:space="preserve">(Convention on the Rights of the Child), </w:t>
        </w:r>
      </w:hyperlink>
      <w:hyperlink r:id="rId2" w:history="1">
        <w:r w:rsidRPr="00654EC1">
          <w:rPr>
            <w:rFonts w:asciiTheme="majorHAnsi" w:eastAsia="Cambria" w:hAnsiTheme="majorHAnsi"/>
            <w:i/>
          </w:rPr>
          <w:t xml:space="preserve">https://www.unicef.org, </w:t>
        </w:r>
      </w:hyperlink>
      <w:r w:rsidRPr="00A16A01">
        <w:rPr>
          <w:rFonts w:asciiTheme="majorHAnsi" w:eastAsia="Cambria" w:hAnsiTheme="majorHAnsi"/>
        </w:rPr>
        <w:t>приступљено 27. 3. 2018. године</w:t>
      </w:r>
      <w:r w:rsidR="00654EC1">
        <w:rPr>
          <w:rFonts w:asciiTheme="majorHAnsi" w:eastAsia="Cambria" w:hAnsiTheme="majorHAnsi"/>
          <w:lang w:val="sr-Cyrl-RS"/>
        </w:rPr>
        <w:t>.</w:t>
      </w:r>
    </w:p>
    <w:p w:rsidR="00A16A01" w:rsidRDefault="00A16A01">
      <w:pPr>
        <w:pStyle w:val="FootnoteText"/>
      </w:pPr>
    </w:p>
  </w:footnote>
  <w:footnote w:id="2">
    <w:p w:rsidR="00A16A01" w:rsidRPr="00A16A01" w:rsidRDefault="00A16A01" w:rsidP="00A16A01">
      <w:pPr>
        <w:spacing w:line="0" w:lineRule="atLeast"/>
        <w:ind w:left="4"/>
        <w:rPr>
          <w:rFonts w:asciiTheme="majorHAnsi" w:eastAsia="Cambria" w:hAnsiTheme="majorHAnsi"/>
        </w:rPr>
      </w:pPr>
      <w:r w:rsidRPr="00A16A01">
        <w:rPr>
          <w:rStyle w:val="FootnoteReference"/>
          <w:rFonts w:asciiTheme="majorHAnsi" w:hAnsiTheme="majorHAnsi"/>
        </w:rPr>
        <w:footnoteRef/>
      </w:r>
      <w:r w:rsidRPr="00A16A01">
        <w:rPr>
          <w:rFonts w:asciiTheme="majorHAnsi" w:hAnsiTheme="majorHAnsi"/>
        </w:rPr>
        <w:t xml:space="preserve"> </w:t>
      </w:r>
      <w:r w:rsidRPr="00A16A01">
        <w:rPr>
          <w:rFonts w:asciiTheme="majorHAnsi" w:hAnsiTheme="majorHAnsi"/>
          <w:lang w:val="sr-Cyrl-BA"/>
        </w:rPr>
        <w:t xml:space="preserve"> Устав Републике Српске („</w:t>
      </w:r>
      <w:r w:rsidRPr="00A16A01">
        <w:rPr>
          <w:rFonts w:asciiTheme="majorHAnsi" w:eastAsia="Cambria" w:hAnsiTheme="majorHAnsi"/>
        </w:rPr>
        <w:t>Службени гласник Републике Српске</w:t>
      </w:r>
      <w:r w:rsidRPr="00A16A01">
        <w:rPr>
          <w:rFonts w:asciiTheme="majorHAnsi" w:eastAsia="Cambria" w:hAnsiTheme="majorHAnsi"/>
          <w:lang w:val="sr-Cyrl-BA"/>
        </w:rPr>
        <w:t>“</w:t>
      </w:r>
      <w:r w:rsidR="00654EC1">
        <w:rPr>
          <w:rFonts w:asciiTheme="majorHAnsi" w:eastAsia="Cambria" w:hAnsiTheme="majorHAnsi"/>
        </w:rPr>
        <w:t>, број:</w:t>
      </w:r>
      <w:r w:rsidRPr="00A16A01">
        <w:rPr>
          <w:rFonts w:asciiTheme="majorHAnsi" w:eastAsia="Cambria" w:hAnsiTheme="majorHAnsi"/>
        </w:rPr>
        <w:t>21/92, 28/94, 8/96, 13/96, 15/96, 16/96, 21</w:t>
      </w:r>
      <w:r w:rsidR="00654EC1">
        <w:rPr>
          <w:rFonts w:asciiTheme="majorHAnsi" w:eastAsia="Cambria" w:hAnsiTheme="majorHAnsi"/>
        </w:rPr>
        <w:t>/96, 21/02, 26/02, 30/02. 31/03 и</w:t>
      </w:r>
      <w:r w:rsidRPr="00A16A01">
        <w:rPr>
          <w:rFonts w:asciiTheme="majorHAnsi" w:eastAsia="Cambria" w:hAnsiTheme="majorHAnsi"/>
        </w:rPr>
        <w:t xml:space="preserve"> 98/03</w:t>
      </w:r>
      <w:r w:rsidRPr="00A16A01">
        <w:rPr>
          <w:rFonts w:asciiTheme="majorHAnsi" w:hAnsiTheme="majorHAnsi"/>
          <w:lang w:val="sr-Cyrl-BA"/>
        </w:rPr>
        <w:t>)</w:t>
      </w:r>
      <w:r w:rsidR="00654EC1">
        <w:rPr>
          <w:rFonts w:asciiTheme="majorHAnsi" w:hAnsiTheme="majorHAnsi"/>
          <w:lang w:val="sr-Cyrl-BA"/>
        </w:rPr>
        <w:t>.</w:t>
      </w:r>
    </w:p>
  </w:footnote>
  <w:footnote w:id="3">
    <w:p w:rsidR="00A16A01" w:rsidRPr="00A16A01" w:rsidRDefault="00A16A01">
      <w:pPr>
        <w:pStyle w:val="FootnoteText"/>
        <w:rPr>
          <w:rFonts w:asciiTheme="majorHAnsi" w:hAnsiTheme="majorHAnsi"/>
          <w:lang w:val="sr-Cyrl-BA"/>
        </w:rPr>
      </w:pPr>
      <w:r w:rsidRPr="00A16A01">
        <w:rPr>
          <w:rStyle w:val="FootnoteReference"/>
          <w:rFonts w:asciiTheme="majorHAnsi" w:hAnsiTheme="majorHAnsi"/>
        </w:rPr>
        <w:footnoteRef/>
      </w:r>
      <w:r w:rsidRPr="00A16A01">
        <w:rPr>
          <w:rFonts w:asciiTheme="majorHAnsi" w:hAnsiTheme="majorHAnsi"/>
        </w:rPr>
        <w:t xml:space="preserve"> </w:t>
      </w:r>
      <w:r w:rsidRPr="00A16A01">
        <w:rPr>
          <w:rFonts w:asciiTheme="majorHAnsi" w:hAnsiTheme="majorHAnsi"/>
          <w:lang w:val="sr-Cyrl-BA"/>
        </w:rPr>
        <w:t>Породични закон („</w:t>
      </w:r>
      <w:r w:rsidRPr="00A16A01">
        <w:rPr>
          <w:rFonts w:ascii="Cambria" w:eastAsia="Cambria" w:hAnsi="Cambria"/>
        </w:rPr>
        <w:t>Службени гласник Републике Српске</w:t>
      </w:r>
      <w:r w:rsidRPr="00A16A01">
        <w:rPr>
          <w:rFonts w:ascii="Cambria" w:eastAsia="Cambria" w:hAnsi="Cambria"/>
          <w:lang w:val="sr-Cyrl-BA"/>
        </w:rPr>
        <w:t>“</w:t>
      </w:r>
      <w:r w:rsidR="00654EC1">
        <w:rPr>
          <w:rFonts w:ascii="Cambria" w:eastAsia="Cambria" w:hAnsi="Cambria"/>
        </w:rPr>
        <w:t>, број:</w:t>
      </w:r>
      <w:r w:rsidRPr="00A16A01">
        <w:rPr>
          <w:rFonts w:ascii="Cambria" w:eastAsia="Cambria" w:hAnsi="Cambria"/>
        </w:rPr>
        <w:t xml:space="preserve"> 54/02, 41/08 и 63/14</w:t>
      </w:r>
      <w:r w:rsidRPr="00A16A01">
        <w:rPr>
          <w:rFonts w:asciiTheme="majorHAnsi" w:hAnsiTheme="majorHAnsi"/>
          <w:lang w:val="sr-Cyrl-BA"/>
        </w:rPr>
        <w:t>)</w:t>
      </w:r>
      <w:r w:rsidR="00654EC1">
        <w:rPr>
          <w:rFonts w:asciiTheme="majorHAnsi" w:hAnsiTheme="majorHAnsi"/>
          <w:lang w:val="sr-Cyrl-BA"/>
        </w:rPr>
        <w:t>.</w:t>
      </w:r>
    </w:p>
  </w:footnote>
  <w:footnote w:id="4">
    <w:p w:rsidR="00A16A01" w:rsidRPr="00A16A01" w:rsidRDefault="00A16A01">
      <w:pPr>
        <w:pStyle w:val="FootnoteText"/>
        <w:rPr>
          <w:lang w:val="sr-Cyrl-BA"/>
        </w:rPr>
      </w:pPr>
      <w:r>
        <w:rPr>
          <w:rStyle w:val="FootnoteReference"/>
        </w:rPr>
        <w:footnoteRef/>
      </w:r>
      <w:r>
        <w:t xml:space="preserve"> </w:t>
      </w:r>
      <w:r w:rsidRPr="00A16A01">
        <w:rPr>
          <w:rFonts w:asciiTheme="majorHAnsi" w:hAnsiTheme="majorHAnsi"/>
          <w:lang w:val="sr-Cyrl-BA"/>
        </w:rPr>
        <w:t>Закон о дјечијој заштити („</w:t>
      </w:r>
      <w:r w:rsidRPr="00A16A01">
        <w:rPr>
          <w:rFonts w:ascii="Cambria" w:eastAsia="Cambria" w:hAnsi="Cambria"/>
        </w:rPr>
        <w:t>Службени гласник Републике Српске</w:t>
      </w:r>
      <w:r w:rsidRPr="00A16A01">
        <w:rPr>
          <w:rFonts w:ascii="Cambria" w:eastAsia="Cambria" w:hAnsi="Cambria"/>
          <w:lang w:val="sr-Cyrl-BA"/>
        </w:rPr>
        <w:t>“</w:t>
      </w:r>
      <w:r w:rsidR="00654EC1">
        <w:rPr>
          <w:rFonts w:ascii="Cambria" w:eastAsia="Cambria" w:hAnsi="Cambria"/>
        </w:rPr>
        <w:t>, број</w:t>
      </w:r>
      <w:r w:rsidRPr="00A16A01">
        <w:rPr>
          <w:rFonts w:ascii="Cambria" w:eastAsia="Cambria" w:hAnsi="Cambria"/>
        </w:rPr>
        <w:t xml:space="preserve"> 114/17</w:t>
      </w:r>
      <w:r w:rsidRPr="00A16A01">
        <w:rPr>
          <w:rFonts w:asciiTheme="majorHAnsi" w:hAnsiTheme="majorHAnsi"/>
          <w:lang w:val="sr-Cyrl-BA"/>
        </w:rPr>
        <w:t>)</w:t>
      </w:r>
      <w:r w:rsidR="00654EC1">
        <w:rPr>
          <w:rFonts w:asciiTheme="majorHAnsi" w:hAnsiTheme="majorHAnsi"/>
          <w:lang w:val="sr-Cyrl-BA"/>
        </w:rPr>
        <w:t>.</w:t>
      </w:r>
    </w:p>
  </w:footnote>
  <w:footnote w:id="5">
    <w:p w:rsidR="00A16A01" w:rsidRPr="009A1967" w:rsidRDefault="00A16A01">
      <w:pPr>
        <w:pStyle w:val="FootnoteText"/>
        <w:rPr>
          <w:rFonts w:asciiTheme="majorHAnsi" w:hAnsiTheme="majorHAnsi"/>
          <w:lang w:val="sr-Cyrl-BA"/>
        </w:rPr>
      </w:pPr>
      <w:r w:rsidRPr="00A16A01">
        <w:rPr>
          <w:rStyle w:val="FootnoteReference"/>
          <w:rFonts w:asciiTheme="majorHAnsi" w:hAnsiTheme="majorHAnsi"/>
        </w:rPr>
        <w:footnoteRef/>
      </w:r>
      <w:r w:rsidRPr="00A16A01">
        <w:rPr>
          <w:rFonts w:asciiTheme="majorHAnsi" w:hAnsiTheme="majorHAnsi"/>
        </w:rPr>
        <w:t xml:space="preserve"> </w:t>
      </w:r>
      <w:r w:rsidRPr="009A1967">
        <w:rPr>
          <w:rFonts w:asciiTheme="majorHAnsi" w:hAnsiTheme="majorHAnsi"/>
          <w:lang w:val="sr-Cyrl-BA"/>
        </w:rPr>
        <w:t>Закон о социјалној заштити (</w:t>
      </w:r>
      <w:r w:rsidR="009A1967" w:rsidRPr="009A1967">
        <w:rPr>
          <w:rFonts w:asciiTheme="majorHAnsi" w:hAnsiTheme="majorHAnsi"/>
          <w:lang w:val="sr-Cyrl-BA"/>
        </w:rPr>
        <w:t>„</w:t>
      </w:r>
      <w:r w:rsidRPr="009A1967">
        <w:rPr>
          <w:rFonts w:asciiTheme="majorHAnsi" w:eastAsia="Cambria" w:hAnsiTheme="majorHAnsi"/>
        </w:rPr>
        <w:t>Службени гласник Републике Српске</w:t>
      </w:r>
      <w:r w:rsidR="009A1967" w:rsidRPr="009A1967">
        <w:rPr>
          <w:rFonts w:asciiTheme="majorHAnsi" w:eastAsia="Cambria" w:hAnsiTheme="majorHAnsi"/>
          <w:lang w:val="sr-Cyrl-BA"/>
        </w:rPr>
        <w:t>“</w:t>
      </w:r>
      <w:r w:rsidR="00654EC1">
        <w:rPr>
          <w:rFonts w:asciiTheme="majorHAnsi" w:eastAsia="Cambria" w:hAnsiTheme="majorHAnsi"/>
        </w:rPr>
        <w:t>, број:</w:t>
      </w:r>
      <w:r w:rsidRPr="009A1967">
        <w:rPr>
          <w:rFonts w:asciiTheme="majorHAnsi" w:eastAsia="Cambria" w:hAnsiTheme="majorHAnsi"/>
        </w:rPr>
        <w:t xml:space="preserve"> 37/12 и 90/16</w:t>
      </w:r>
      <w:r w:rsidRPr="009A1967">
        <w:rPr>
          <w:rFonts w:asciiTheme="majorHAnsi" w:hAnsiTheme="majorHAnsi"/>
          <w:lang w:val="sr-Cyrl-BA"/>
        </w:rPr>
        <w:t>)</w:t>
      </w:r>
      <w:r w:rsidR="00654EC1">
        <w:rPr>
          <w:rFonts w:asciiTheme="majorHAnsi" w:hAnsiTheme="majorHAnsi"/>
          <w:lang w:val="sr-Cyrl-BA"/>
        </w:rPr>
        <w:t>.</w:t>
      </w:r>
    </w:p>
  </w:footnote>
  <w:footnote w:id="6">
    <w:p w:rsidR="009A1967" w:rsidRPr="009A1967" w:rsidRDefault="009A1967">
      <w:pPr>
        <w:pStyle w:val="FootnoteText"/>
        <w:rPr>
          <w:lang w:val="sr-Cyrl-BA"/>
        </w:rPr>
      </w:pPr>
      <w:r w:rsidRPr="009A1967">
        <w:rPr>
          <w:rStyle w:val="FootnoteReference"/>
          <w:rFonts w:asciiTheme="majorHAnsi" w:hAnsiTheme="majorHAnsi"/>
        </w:rPr>
        <w:footnoteRef/>
      </w:r>
      <w:r w:rsidRPr="009A1967">
        <w:rPr>
          <w:rFonts w:asciiTheme="majorHAnsi" w:hAnsiTheme="majorHAnsi"/>
        </w:rPr>
        <w:t xml:space="preserve"> </w:t>
      </w:r>
      <w:r w:rsidRPr="009A1967">
        <w:rPr>
          <w:rFonts w:asciiTheme="majorHAnsi" w:hAnsiTheme="majorHAnsi"/>
          <w:lang w:val="sr-Cyrl-BA"/>
        </w:rPr>
        <w:t>Закон о здравственој заштити (</w:t>
      </w:r>
      <w:r>
        <w:rPr>
          <w:rFonts w:asciiTheme="majorHAnsi" w:hAnsiTheme="majorHAnsi"/>
          <w:lang w:val="sr-Cyrl-BA"/>
        </w:rPr>
        <w:t>„</w:t>
      </w:r>
      <w:r w:rsidRPr="009A1967">
        <w:rPr>
          <w:rFonts w:ascii="Cambria" w:eastAsia="Cambria" w:hAnsi="Cambria"/>
        </w:rPr>
        <w:t>Сл</w:t>
      </w:r>
      <w:r>
        <w:rPr>
          <w:rFonts w:ascii="Cambria" w:eastAsia="Cambria" w:hAnsi="Cambria"/>
        </w:rPr>
        <w:t>ужбени гласник Републике Српске</w:t>
      </w:r>
      <w:r>
        <w:rPr>
          <w:rFonts w:ascii="Cambria" w:eastAsia="Cambria" w:hAnsi="Cambria"/>
          <w:lang w:val="sr-Cyrl-BA"/>
        </w:rPr>
        <w:t>“</w:t>
      </w:r>
      <w:r w:rsidR="00654EC1">
        <w:rPr>
          <w:rFonts w:ascii="Cambria" w:eastAsia="Cambria" w:hAnsi="Cambria"/>
        </w:rPr>
        <w:t>, број:</w:t>
      </w:r>
      <w:r w:rsidRPr="009A1967">
        <w:rPr>
          <w:rFonts w:ascii="Cambria" w:eastAsia="Cambria" w:hAnsi="Cambria"/>
        </w:rPr>
        <w:t xml:space="preserve"> 106/09 и 44/15</w:t>
      </w:r>
      <w:r w:rsidRPr="009A1967">
        <w:rPr>
          <w:rFonts w:asciiTheme="majorHAnsi" w:hAnsiTheme="majorHAnsi"/>
          <w:lang w:val="sr-Cyrl-BA"/>
        </w:rPr>
        <w:t>)</w:t>
      </w:r>
      <w:r w:rsidR="00654EC1">
        <w:rPr>
          <w:rFonts w:asciiTheme="majorHAnsi" w:hAnsiTheme="majorHAnsi"/>
          <w:lang w:val="sr-Cyrl-BA"/>
        </w:rPr>
        <w:t>.</w:t>
      </w:r>
    </w:p>
  </w:footnote>
  <w:footnote w:id="7">
    <w:p w:rsidR="009A1967" w:rsidRPr="009A1967" w:rsidRDefault="009A1967" w:rsidP="009A1967">
      <w:pPr>
        <w:spacing w:line="0" w:lineRule="atLeast"/>
        <w:ind w:left="4"/>
        <w:rPr>
          <w:rFonts w:ascii="Cambria" w:eastAsia="Cambria" w:hAnsi="Cambria"/>
          <w:sz w:val="16"/>
        </w:rPr>
      </w:pPr>
      <w:r>
        <w:rPr>
          <w:rStyle w:val="FootnoteReference"/>
        </w:rPr>
        <w:footnoteRef/>
      </w:r>
      <w:r>
        <w:t xml:space="preserve"> </w:t>
      </w:r>
      <w:r w:rsidRPr="009A1967">
        <w:rPr>
          <w:rFonts w:asciiTheme="majorHAnsi" w:hAnsiTheme="majorHAnsi"/>
          <w:lang w:val="sr-Cyrl-BA"/>
        </w:rPr>
        <w:t>Закон о раду (</w:t>
      </w:r>
      <w:r>
        <w:rPr>
          <w:rFonts w:asciiTheme="majorHAnsi" w:hAnsiTheme="majorHAnsi"/>
          <w:lang w:val="sr-Cyrl-BA"/>
        </w:rPr>
        <w:t>„</w:t>
      </w:r>
      <w:r w:rsidRPr="009A1967">
        <w:rPr>
          <w:rFonts w:asciiTheme="majorHAnsi" w:eastAsia="Cambria" w:hAnsiTheme="majorHAnsi"/>
        </w:rPr>
        <w:t>Сл</w:t>
      </w:r>
      <w:r>
        <w:rPr>
          <w:rFonts w:asciiTheme="majorHAnsi" w:eastAsia="Cambria" w:hAnsiTheme="majorHAnsi"/>
        </w:rPr>
        <w:t>ужбени гласник Републике Српске</w:t>
      </w:r>
      <w:r>
        <w:rPr>
          <w:rFonts w:asciiTheme="majorHAnsi" w:eastAsia="Cambria" w:hAnsiTheme="majorHAnsi"/>
          <w:lang w:val="sr-Cyrl-BA"/>
        </w:rPr>
        <w:t>“</w:t>
      </w:r>
      <w:r w:rsidR="00654EC1">
        <w:rPr>
          <w:rFonts w:asciiTheme="majorHAnsi" w:eastAsia="Cambria" w:hAnsiTheme="majorHAnsi"/>
        </w:rPr>
        <w:t>, број</w:t>
      </w:r>
      <w:r w:rsidRPr="009A1967">
        <w:rPr>
          <w:rFonts w:asciiTheme="majorHAnsi" w:eastAsia="Cambria" w:hAnsiTheme="majorHAnsi"/>
        </w:rPr>
        <w:t xml:space="preserve"> 1/16</w:t>
      </w:r>
      <w:r w:rsidRPr="009A1967">
        <w:rPr>
          <w:rFonts w:asciiTheme="majorHAnsi" w:hAnsiTheme="majorHAnsi"/>
          <w:lang w:val="sr-Cyrl-BA"/>
        </w:rPr>
        <w:t>)</w:t>
      </w:r>
      <w:r w:rsidR="00654EC1">
        <w:rPr>
          <w:rFonts w:asciiTheme="majorHAnsi" w:hAnsiTheme="majorHAnsi"/>
          <w:lang w:val="sr-Cyrl-BA"/>
        </w:rPr>
        <w:t>.</w:t>
      </w:r>
    </w:p>
  </w:footnote>
  <w:footnote w:id="8">
    <w:p w:rsidR="009A1967" w:rsidRPr="009A1967" w:rsidRDefault="009A1967">
      <w:pPr>
        <w:pStyle w:val="FootnoteText"/>
        <w:rPr>
          <w:rFonts w:asciiTheme="majorHAnsi" w:hAnsiTheme="majorHAnsi"/>
          <w:lang w:val="sr-Cyrl-BA"/>
        </w:rPr>
      </w:pPr>
      <w:r w:rsidRPr="009A1967">
        <w:rPr>
          <w:rStyle w:val="FootnoteReference"/>
          <w:rFonts w:asciiTheme="majorHAnsi" w:hAnsiTheme="majorHAnsi"/>
        </w:rPr>
        <w:footnoteRef/>
      </w:r>
      <w:r w:rsidRPr="009A1967">
        <w:rPr>
          <w:rFonts w:asciiTheme="majorHAnsi" w:hAnsiTheme="majorHAnsi"/>
        </w:rPr>
        <w:t xml:space="preserve"> </w:t>
      </w:r>
      <w:r w:rsidRPr="009A1967">
        <w:rPr>
          <w:rFonts w:asciiTheme="majorHAnsi" w:hAnsiTheme="majorHAnsi"/>
          <w:lang w:val="sr-Cyrl-BA"/>
        </w:rPr>
        <w:t>Закон о здравственом осигурању („</w:t>
      </w:r>
      <w:r w:rsidRPr="009A1967">
        <w:rPr>
          <w:rFonts w:asciiTheme="majorHAnsi" w:eastAsia="Cambria" w:hAnsiTheme="majorHAnsi"/>
        </w:rPr>
        <w:t>Службени гласник Републике Српске</w:t>
      </w:r>
      <w:r w:rsidRPr="009A1967">
        <w:rPr>
          <w:rFonts w:asciiTheme="majorHAnsi" w:eastAsia="Cambria" w:hAnsiTheme="majorHAnsi"/>
          <w:lang w:val="sr-Cyrl-BA"/>
        </w:rPr>
        <w:t>“</w:t>
      </w:r>
      <w:r w:rsidR="00654EC1">
        <w:rPr>
          <w:rFonts w:asciiTheme="majorHAnsi" w:eastAsia="Cambria" w:hAnsiTheme="majorHAnsi"/>
        </w:rPr>
        <w:t>, број:</w:t>
      </w:r>
      <w:r w:rsidRPr="009A1967">
        <w:rPr>
          <w:rFonts w:asciiTheme="majorHAnsi" w:eastAsia="Cambria" w:hAnsiTheme="majorHAnsi"/>
        </w:rPr>
        <w:t xml:space="preserve"> 18/99, 51/01, 70/01, 51/03, 17/08, 01/09 и 106/09</w:t>
      </w:r>
      <w:r w:rsidRPr="009A1967">
        <w:rPr>
          <w:rFonts w:asciiTheme="majorHAnsi" w:eastAsia="Cambria" w:hAnsiTheme="majorHAnsi"/>
          <w:lang w:val="sr-Cyrl-BA"/>
        </w:rPr>
        <w:t>)</w:t>
      </w:r>
      <w:r w:rsidR="00654EC1">
        <w:rPr>
          <w:rFonts w:asciiTheme="majorHAnsi" w:eastAsia="Cambria" w:hAnsiTheme="majorHAnsi"/>
          <w:lang w:val="sr-Cyrl-BA"/>
        </w:rPr>
        <w:t>.</w:t>
      </w:r>
    </w:p>
  </w:footnote>
  <w:footnote w:id="9">
    <w:p w:rsidR="009A1967" w:rsidRPr="009A1967" w:rsidRDefault="009A1967">
      <w:pPr>
        <w:pStyle w:val="FootnoteText"/>
        <w:rPr>
          <w:lang w:val="sr-Cyrl-BA"/>
        </w:rPr>
      </w:pPr>
      <w:r w:rsidRPr="009A1967">
        <w:rPr>
          <w:rStyle w:val="FootnoteReference"/>
          <w:rFonts w:asciiTheme="majorHAnsi" w:hAnsiTheme="majorHAnsi"/>
        </w:rPr>
        <w:footnoteRef/>
      </w:r>
      <w:r w:rsidRPr="009A1967">
        <w:rPr>
          <w:rFonts w:asciiTheme="majorHAnsi" w:hAnsiTheme="majorHAnsi"/>
        </w:rPr>
        <w:t xml:space="preserve"> </w:t>
      </w:r>
      <w:r w:rsidRPr="009A1967">
        <w:rPr>
          <w:rFonts w:asciiTheme="majorHAnsi" w:eastAsia="Cambria" w:hAnsiTheme="majorHAnsi"/>
        </w:rPr>
        <w:t>Закон о предшколском васпитању и образовању</w:t>
      </w:r>
      <w:r w:rsidRPr="009A1967">
        <w:rPr>
          <w:rFonts w:asciiTheme="majorHAnsi" w:eastAsia="Cambria" w:hAnsiTheme="majorHAnsi"/>
          <w:lang w:val="sr-Cyrl-BA"/>
        </w:rPr>
        <w:t xml:space="preserve"> („</w:t>
      </w:r>
      <w:r w:rsidRPr="009A1967">
        <w:rPr>
          <w:rFonts w:asciiTheme="majorHAnsi" w:eastAsia="Cambria" w:hAnsiTheme="majorHAnsi"/>
        </w:rPr>
        <w:t>Службени гласник Републике Српске</w:t>
      </w:r>
      <w:r w:rsidRPr="009A1967">
        <w:rPr>
          <w:rFonts w:asciiTheme="majorHAnsi" w:eastAsia="Cambria" w:hAnsiTheme="majorHAnsi"/>
          <w:lang w:val="sr-Cyrl-BA"/>
        </w:rPr>
        <w:t>“</w:t>
      </w:r>
      <w:r w:rsidR="00654EC1">
        <w:rPr>
          <w:rFonts w:asciiTheme="majorHAnsi" w:eastAsia="Cambria" w:hAnsiTheme="majorHAnsi"/>
        </w:rPr>
        <w:t>, број</w:t>
      </w:r>
      <w:r w:rsidRPr="009A1967">
        <w:rPr>
          <w:rFonts w:asciiTheme="majorHAnsi" w:eastAsia="Cambria" w:hAnsiTheme="majorHAnsi"/>
        </w:rPr>
        <w:t xml:space="preserve"> 79/15</w:t>
      </w:r>
      <w:r w:rsidRPr="009A1967">
        <w:rPr>
          <w:rFonts w:asciiTheme="majorHAnsi" w:eastAsia="Cambria" w:hAnsiTheme="majorHAnsi"/>
          <w:lang w:val="sr-Cyrl-BA"/>
        </w:rPr>
        <w:t>)</w:t>
      </w:r>
      <w:r w:rsidR="00654EC1">
        <w:rPr>
          <w:rFonts w:asciiTheme="majorHAnsi" w:eastAsia="Cambria" w:hAnsiTheme="majorHAnsi"/>
          <w:lang w:val="sr-Cyrl-BA"/>
        </w:rPr>
        <w:t>.</w:t>
      </w:r>
    </w:p>
  </w:footnote>
  <w:footnote w:id="10">
    <w:p w:rsidR="009A1967" w:rsidRPr="009A1967" w:rsidRDefault="009A1967">
      <w:pPr>
        <w:pStyle w:val="FootnoteText"/>
        <w:rPr>
          <w:rFonts w:asciiTheme="majorHAnsi" w:hAnsiTheme="majorHAnsi"/>
          <w:lang w:val="sr-Cyrl-BA"/>
        </w:rPr>
      </w:pPr>
      <w:r w:rsidRPr="009A1967">
        <w:rPr>
          <w:rStyle w:val="FootnoteReference"/>
          <w:rFonts w:asciiTheme="majorHAnsi" w:hAnsiTheme="majorHAnsi"/>
        </w:rPr>
        <w:footnoteRef/>
      </w:r>
      <w:r w:rsidRPr="009A1967">
        <w:rPr>
          <w:rFonts w:asciiTheme="majorHAnsi" w:hAnsiTheme="majorHAnsi"/>
        </w:rPr>
        <w:t xml:space="preserve"> </w:t>
      </w:r>
      <w:r w:rsidRPr="009A1967">
        <w:rPr>
          <w:rFonts w:asciiTheme="majorHAnsi" w:eastAsia="Cambria" w:hAnsiTheme="majorHAnsi"/>
        </w:rPr>
        <w:t>Закон o заштити од насиља у породици</w:t>
      </w:r>
      <w:r w:rsidRPr="009A1967">
        <w:rPr>
          <w:rFonts w:asciiTheme="majorHAnsi" w:eastAsia="Cambria" w:hAnsiTheme="majorHAnsi"/>
          <w:lang w:val="sr-Cyrl-BA"/>
        </w:rPr>
        <w:t xml:space="preserve"> („</w:t>
      </w:r>
      <w:r w:rsidRPr="009A1967">
        <w:rPr>
          <w:rFonts w:asciiTheme="majorHAnsi" w:eastAsia="Cambria" w:hAnsiTheme="majorHAnsi"/>
        </w:rPr>
        <w:t>Службени гласник Републике Српске</w:t>
      </w:r>
      <w:r w:rsidRPr="009A1967">
        <w:rPr>
          <w:rFonts w:asciiTheme="majorHAnsi" w:eastAsia="Cambria" w:hAnsiTheme="majorHAnsi"/>
          <w:lang w:val="sr-Cyrl-BA"/>
        </w:rPr>
        <w:t>“</w:t>
      </w:r>
      <w:r w:rsidR="00654EC1">
        <w:rPr>
          <w:rFonts w:asciiTheme="majorHAnsi" w:eastAsia="Cambria" w:hAnsiTheme="majorHAnsi"/>
        </w:rPr>
        <w:t>, број:</w:t>
      </w:r>
      <w:r w:rsidRPr="009A1967">
        <w:rPr>
          <w:rFonts w:asciiTheme="majorHAnsi" w:eastAsia="Cambria" w:hAnsiTheme="majorHAnsi"/>
        </w:rPr>
        <w:t xml:space="preserve"> 102/12, 108/13 и 82/15</w:t>
      </w:r>
      <w:r w:rsidRPr="009A1967">
        <w:rPr>
          <w:rFonts w:asciiTheme="majorHAnsi" w:eastAsia="Cambria" w:hAnsiTheme="majorHAnsi"/>
          <w:lang w:val="sr-Cyrl-BA"/>
        </w:rPr>
        <w:t>)</w:t>
      </w:r>
      <w:r w:rsidR="00654EC1">
        <w:rPr>
          <w:rFonts w:asciiTheme="majorHAnsi" w:eastAsia="Cambria" w:hAnsiTheme="majorHAnsi"/>
          <w:lang w:val="sr-Cyrl-BA"/>
        </w:rPr>
        <w:t>.</w:t>
      </w:r>
    </w:p>
  </w:footnote>
  <w:footnote w:id="11">
    <w:p w:rsidR="009A1967" w:rsidRPr="009A1967" w:rsidRDefault="009A1967">
      <w:pPr>
        <w:pStyle w:val="FootnoteText"/>
        <w:rPr>
          <w:lang w:val="sr-Cyrl-BA"/>
        </w:rPr>
      </w:pPr>
      <w:r w:rsidRPr="009A1967">
        <w:rPr>
          <w:rStyle w:val="FootnoteReference"/>
          <w:rFonts w:asciiTheme="majorHAnsi" w:hAnsiTheme="majorHAnsi"/>
        </w:rPr>
        <w:footnoteRef/>
      </w:r>
      <w:r w:rsidRPr="009A1967">
        <w:rPr>
          <w:rFonts w:asciiTheme="majorHAnsi" w:hAnsiTheme="majorHAnsi"/>
        </w:rPr>
        <w:t xml:space="preserve"> </w:t>
      </w:r>
      <w:r w:rsidRPr="009A1967">
        <w:rPr>
          <w:rFonts w:asciiTheme="majorHAnsi" w:eastAsia="Cambria" w:hAnsiTheme="majorHAnsi"/>
        </w:rPr>
        <w:t>Закон о локалној самоуправи</w:t>
      </w:r>
      <w:r w:rsidRPr="009A1967">
        <w:rPr>
          <w:rFonts w:asciiTheme="majorHAnsi" w:eastAsia="Cambria" w:hAnsiTheme="majorHAnsi"/>
          <w:lang w:val="sr-Cyrl-BA"/>
        </w:rPr>
        <w:t xml:space="preserve"> („</w:t>
      </w:r>
      <w:r w:rsidRPr="009A1967">
        <w:rPr>
          <w:rFonts w:asciiTheme="majorHAnsi" w:eastAsia="Cambria" w:hAnsiTheme="majorHAnsi"/>
        </w:rPr>
        <w:t>Службени гласник Републике Српске</w:t>
      </w:r>
      <w:r w:rsidRPr="009A1967">
        <w:rPr>
          <w:rFonts w:asciiTheme="majorHAnsi" w:eastAsia="Cambria" w:hAnsiTheme="majorHAnsi"/>
          <w:lang w:val="sr-Cyrl-BA"/>
        </w:rPr>
        <w:t>“</w:t>
      </w:r>
      <w:r w:rsidR="00654EC1">
        <w:rPr>
          <w:rFonts w:asciiTheme="majorHAnsi" w:eastAsia="Cambria" w:hAnsiTheme="majorHAnsi"/>
        </w:rPr>
        <w:t>, број:</w:t>
      </w:r>
      <w:r w:rsidRPr="009A1967">
        <w:rPr>
          <w:rFonts w:asciiTheme="majorHAnsi" w:eastAsia="Cambria" w:hAnsiTheme="majorHAnsi"/>
        </w:rPr>
        <w:t xml:space="preserve"> 101/04, 42/05 и 118/05</w:t>
      </w:r>
      <w:r w:rsidRPr="009A1967">
        <w:rPr>
          <w:rFonts w:asciiTheme="majorHAnsi" w:eastAsia="Cambria" w:hAnsiTheme="majorHAnsi"/>
          <w:lang w:val="sr-Cyrl-BA"/>
        </w:rPr>
        <w:t>)</w:t>
      </w:r>
      <w:r w:rsidR="00654EC1">
        <w:rPr>
          <w:rFonts w:asciiTheme="majorHAnsi" w:eastAsia="Cambria" w:hAnsiTheme="majorHAnsi"/>
          <w:lang w:val="sr-Cyrl-BA"/>
        </w:rPr>
        <w:t>.</w:t>
      </w:r>
    </w:p>
  </w:footnote>
  <w:footnote w:id="12">
    <w:p w:rsidR="009A1967" w:rsidRPr="00654EC1" w:rsidRDefault="009A1967" w:rsidP="009A1967">
      <w:pPr>
        <w:tabs>
          <w:tab w:val="left" w:pos="144"/>
        </w:tabs>
        <w:spacing w:line="0" w:lineRule="atLeast"/>
        <w:rPr>
          <w:rFonts w:ascii="Cambria" w:eastAsia="Cambria" w:hAnsi="Cambria"/>
          <w:sz w:val="10"/>
          <w:lang w:val="sr-Cyrl-RS"/>
        </w:rPr>
      </w:pPr>
      <w:r>
        <w:rPr>
          <w:rStyle w:val="FootnoteReference"/>
        </w:rPr>
        <w:footnoteRef/>
      </w:r>
      <w:r>
        <w:t xml:space="preserve"> </w:t>
      </w:r>
      <w:r w:rsidRPr="009A1967">
        <w:rPr>
          <w:rFonts w:ascii="Cambria" w:eastAsia="Cambria" w:hAnsi="Cambria"/>
        </w:rPr>
        <w:t>Одлука о оснивању Јавног фонда за дјечију заштиту („Службени гласник Републике Српске</w:t>
      </w:r>
      <w:r w:rsidRPr="009A1967">
        <w:rPr>
          <w:rFonts w:ascii="Cambria" w:eastAsia="Cambria" w:hAnsi="Cambria"/>
          <w:lang w:val="sr-Cyrl-BA"/>
        </w:rPr>
        <w:t>“</w:t>
      </w:r>
      <w:r w:rsidRPr="009A1967">
        <w:rPr>
          <w:rFonts w:ascii="Cambria" w:eastAsia="Cambria" w:hAnsi="Cambria"/>
        </w:rPr>
        <w:t>, бр. 27/96)</w:t>
      </w:r>
      <w:r w:rsidR="00654EC1">
        <w:rPr>
          <w:rFonts w:ascii="Cambria" w:eastAsia="Cambria" w:hAnsi="Cambria"/>
          <w:lang w:val="sr-Cyrl-RS"/>
        </w:rPr>
        <w:t>.</w:t>
      </w:r>
    </w:p>
  </w:footnote>
  <w:footnote w:id="13">
    <w:p w:rsidR="009A1967" w:rsidRPr="00201442" w:rsidRDefault="009A1967">
      <w:pPr>
        <w:pStyle w:val="FootnoteText"/>
        <w:rPr>
          <w:rFonts w:asciiTheme="majorHAnsi" w:hAnsiTheme="majorHAnsi"/>
          <w:lang w:val="sr-Cyrl-BA"/>
        </w:rPr>
      </w:pPr>
      <w:r w:rsidRPr="009A1967">
        <w:rPr>
          <w:rStyle w:val="FootnoteReference"/>
          <w:rFonts w:asciiTheme="majorHAnsi" w:hAnsiTheme="majorHAnsi"/>
        </w:rPr>
        <w:footnoteRef/>
      </w:r>
      <w:r w:rsidRPr="009A1967">
        <w:rPr>
          <w:rFonts w:asciiTheme="majorHAnsi" w:hAnsiTheme="majorHAnsi"/>
        </w:rPr>
        <w:t xml:space="preserve"> </w:t>
      </w:r>
      <w:r w:rsidRPr="009A1967">
        <w:rPr>
          <w:rFonts w:asciiTheme="majorHAnsi" w:eastAsia="Cambria" w:hAnsiTheme="majorHAnsi"/>
        </w:rPr>
        <w:t>Законом о Омбудсману за дјецу Републике Српске</w:t>
      </w:r>
      <w:r>
        <w:rPr>
          <w:rFonts w:asciiTheme="majorHAnsi" w:eastAsia="Cambria" w:hAnsiTheme="majorHAnsi"/>
          <w:lang w:val="sr-Cyrl-BA"/>
        </w:rPr>
        <w:t xml:space="preserve"> </w:t>
      </w:r>
      <w:r w:rsidRPr="00201442">
        <w:rPr>
          <w:rFonts w:asciiTheme="majorHAnsi" w:eastAsia="Cambria" w:hAnsiTheme="majorHAnsi"/>
          <w:lang w:val="sr-Cyrl-BA"/>
        </w:rPr>
        <w:t>(„</w:t>
      </w:r>
      <w:r w:rsidRPr="00201442">
        <w:rPr>
          <w:rFonts w:ascii="Cambria" w:eastAsia="Cambria" w:hAnsi="Cambria"/>
        </w:rPr>
        <w:t>Службени гласник Репу</w:t>
      </w:r>
      <w:r w:rsidR="005712A3" w:rsidRPr="00201442">
        <w:rPr>
          <w:rFonts w:ascii="Cambria" w:eastAsia="Cambria" w:hAnsi="Cambria"/>
        </w:rPr>
        <w:t>блике Српске</w:t>
      </w:r>
      <w:r w:rsidR="005712A3" w:rsidRPr="00201442">
        <w:rPr>
          <w:rFonts w:ascii="Cambria" w:eastAsia="Cambria" w:hAnsi="Cambria"/>
          <w:lang w:val="sr-Cyrl-BA"/>
        </w:rPr>
        <w:t>“</w:t>
      </w:r>
      <w:r w:rsidRPr="00201442">
        <w:rPr>
          <w:rFonts w:ascii="Cambria" w:eastAsia="Cambria" w:hAnsi="Cambria"/>
        </w:rPr>
        <w:t xml:space="preserve">, </w:t>
      </w:r>
      <w:r w:rsidR="00654EC1" w:rsidRPr="00201442">
        <w:rPr>
          <w:rFonts w:ascii="Cambria" w:eastAsia="Cambria" w:hAnsi="Cambria"/>
        </w:rPr>
        <w:t xml:space="preserve">бр.ој: </w:t>
      </w:r>
      <w:r w:rsidRPr="00201442">
        <w:rPr>
          <w:rFonts w:ascii="Cambria" w:eastAsia="Cambria" w:hAnsi="Cambria"/>
        </w:rPr>
        <w:t>103/08 и 10/12</w:t>
      </w:r>
      <w:r w:rsidRPr="00201442">
        <w:rPr>
          <w:rFonts w:asciiTheme="majorHAnsi" w:eastAsia="Cambria" w:hAnsiTheme="majorHAnsi"/>
          <w:lang w:val="sr-Cyrl-BA"/>
        </w:rPr>
        <w:t>)</w:t>
      </w:r>
      <w:r w:rsidR="00654EC1" w:rsidRPr="00201442">
        <w:rPr>
          <w:rFonts w:asciiTheme="majorHAnsi" w:eastAsia="Cambria" w:hAnsiTheme="majorHAnsi"/>
          <w:lang w:val="sr-Cyrl-BA"/>
        </w:rPr>
        <w:t>.</w:t>
      </w:r>
    </w:p>
  </w:footnote>
  <w:footnote w:id="14">
    <w:p w:rsidR="009A1967" w:rsidRPr="00654EC1" w:rsidRDefault="009A1967" w:rsidP="00D31EE7">
      <w:pPr>
        <w:pStyle w:val="FootnoteText"/>
        <w:rPr>
          <w:rFonts w:asciiTheme="majorHAnsi" w:hAnsiTheme="majorHAnsi"/>
          <w:lang w:val="sr-Cyrl-RS"/>
        </w:rPr>
      </w:pPr>
      <w:r w:rsidRPr="005712A3">
        <w:rPr>
          <w:rStyle w:val="FootnoteReference"/>
          <w:rFonts w:asciiTheme="majorHAnsi" w:hAnsiTheme="majorHAnsi"/>
        </w:rPr>
        <w:footnoteRef/>
      </w:r>
      <w:r w:rsidRPr="005712A3">
        <w:rPr>
          <w:rFonts w:asciiTheme="majorHAnsi" w:hAnsiTheme="majorHAnsi"/>
        </w:rPr>
        <w:t xml:space="preserve"> </w:t>
      </w:r>
      <w:r w:rsidR="005712A3" w:rsidRPr="005712A3">
        <w:rPr>
          <w:rFonts w:asciiTheme="majorHAnsi" w:eastAsia="Cambria" w:hAnsiTheme="majorHAnsi"/>
        </w:rPr>
        <w:t>Савјет за дјецу Републике Српске</w:t>
      </w:r>
      <w:r w:rsidR="005712A3" w:rsidRPr="005712A3">
        <w:rPr>
          <w:rFonts w:asciiTheme="majorHAnsi" w:hAnsiTheme="majorHAnsi"/>
          <w:lang w:val="sr-Cyrl-BA"/>
        </w:rPr>
        <w:t xml:space="preserve"> </w:t>
      </w:r>
      <w:r w:rsidR="00654EC1">
        <w:rPr>
          <w:rFonts w:asciiTheme="majorHAnsi" w:hAnsiTheme="majorHAnsi"/>
          <w:lang w:val="sr-Cyrl-BA"/>
        </w:rPr>
        <w:t>(</w:t>
      </w:r>
      <w:r w:rsidR="005712A3" w:rsidRPr="005712A3">
        <w:rPr>
          <w:rFonts w:asciiTheme="majorHAnsi" w:hAnsiTheme="majorHAnsi"/>
          <w:lang w:val="sr-Cyrl-BA"/>
        </w:rPr>
        <w:t>„</w:t>
      </w:r>
      <w:r w:rsidR="005712A3" w:rsidRPr="005712A3">
        <w:rPr>
          <w:rFonts w:asciiTheme="majorHAnsi" w:eastAsia="Cambria" w:hAnsiTheme="majorHAnsi"/>
        </w:rPr>
        <w:t>Службени гласник Републике Српске</w:t>
      </w:r>
      <w:r w:rsidR="005712A3" w:rsidRPr="005712A3">
        <w:rPr>
          <w:rFonts w:asciiTheme="majorHAnsi" w:eastAsia="Cambria" w:hAnsiTheme="majorHAnsi"/>
          <w:lang w:val="sr-Cyrl-BA"/>
        </w:rPr>
        <w:t>“</w:t>
      </w:r>
      <w:r w:rsidR="00654EC1">
        <w:rPr>
          <w:rFonts w:asciiTheme="majorHAnsi" w:eastAsia="Cambria" w:hAnsiTheme="majorHAnsi"/>
        </w:rPr>
        <w:t xml:space="preserve">, број </w:t>
      </w:r>
      <w:r w:rsidR="005712A3" w:rsidRPr="005712A3">
        <w:rPr>
          <w:rFonts w:asciiTheme="majorHAnsi" w:eastAsia="Cambria" w:hAnsiTheme="majorHAnsi"/>
        </w:rPr>
        <w:t>66/06</w:t>
      </w:r>
      <w:r w:rsidR="00654EC1">
        <w:rPr>
          <w:rFonts w:asciiTheme="majorHAnsi" w:eastAsia="Cambria" w:hAnsiTheme="majorHAnsi"/>
          <w:lang w:val="sr-Cyrl-RS"/>
        </w:rPr>
        <w:t>).</w:t>
      </w:r>
    </w:p>
  </w:footnote>
  <w:footnote w:id="15">
    <w:p w:rsidR="009A1967" w:rsidRPr="00654EC1" w:rsidRDefault="009A1967" w:rsidP="00D31EE7">
      <w:pPr>
        <w:pStyle w:val="FootnoteText"/>
        <w:rPr>
          <w:rFonts w:asciiTheme="majorHAnsi" w:hAnsiTheme="majorHAnsi"/>
          <w:lang w:val="sr-Cyrl-RS"/>
        </w:rPr>
      </w:pPr>
      <w:r w:rsidRPr="005712A3">
        <w:rPr>
          <w:rStyle w:val="FootnoteReference"/>
          <w:rFonts w:asciiTheme="majorHAnsi" w:hAnsiTheme="majorHAnsi"/>
        </w:rPr>
        <w:footnoteRef/>
      </w:r>
      <w:r w:rsidRPr="005712A3">
        <w:rPr>
          <w:rFonts w:asciiTheme="majorHAnsi" w:hAnsiTheme="majorHAnsi"/>
        </w:rPr>
        <w:t xml:space="preserve"> </w:t>
      </w:r>
      <w:r w:rsidRPr="005712A3">
        <w:rPr>
          <w:rFonts w:asciiTheme="majorHAnsi" w:eastAsia="Cambria" w:hAnsiTheme="majorHAnsi"/>
        </w:rPr>
        <w:t>Савјет за демографску политику Републике Српске</w:t>
      </w:r>
      <w:r w:rsidR="005712A3" w:rsidRPr="005712A3">
        <w:rPr>
          <w:rFonts w:asciiTheme="majorHAnsi" w:eastAsia="Cambria" w:hAnsiTheme="majorHAnsi"/>
          <w:lang w:val="sr-Cyrl-BA"/>
        </w:rPr>
        <w:t xml:space="preserve"> („</w:t>
      </w:r>
      <w:r w:rsidR="005712A3" w:rsidRPr="005712A3">
        <w:rPr>
          <w:rFonts w:asciiTheme="majorHAnsi" w:eastAsia="Cambria" w:hAnsiTheme="majorHAnsi"/>
        </w:rPr>
        <w:t>Службени гласник Републике Српске</w:t>
      </w:r>
      <w:r w:rsidR="005712A3" w:rsidRPr="005712A3">
        <w:rPr>
          <w:rFonts w:asciiTheme="majorHAnsi" w:eastAsia="Cambria" w:hAnsiTheme="majorHAnsi"/>
          <w:lang w:val="sr-Cyrl-BA"/>
        </w:rPr>
        <w:t>“</w:t>
      </w:r>
      <w:r w:rsidR="005712A3" w:rsidRPr="005712A3">
        <w:rPr>
          <w:rFonts w:asciiTheme="majorHAnsi" w:eastAsia="Cambria" w:hAnsiTheme="majorHAnsi"/>
        </w:rPr>
        <w:t>, бр</w:t>
      </w:r>
      <w:r w:rsidR="00654EC1">
        <w:rPr>
          <w:rFonts w:asciiTheme="majorHAnsi" w:eastAsia="Cambria" w:hAnsiTheme="majorHAnsi"/>
          <w:lang w:val="sr-Cyrl-RS"/>
        </w:rPr>
        <w:t>ој...).</w:t>
      </w:r>
    </w:p>
  </w:footnote>
  <w:footnote w:id="16">
    <w:p w:rsidR="009A1967" w:rsidRPr="00C95134" w:rsidRDefault="009A1967" w:rsidP="00D31EE7">
      <w:pPr>
        <w:pStyle w:val="FootnoteText"/>
        <w:rPr>
          <w:rFonts w:asciiTheme="majorHAnsi" w:hAnsiTheme="majorHAnsi"/>
          <w:lang w:val="sr-Cyrl-BA"/>
        </w:rPr>
      </w:pPr>
      <w:r w:rsidRPr="00C95134">
        <w:rPr>
          <w:rStyle w:val="FootnoteReference"/>
          <w:rFonts w:asciiTheme="majorHAnsi" w:hAnsiTheme="majorHAnsi"/>
        </w:rPr>
        <w:footnoteRef/>
      </w:r>
      <w:r w:rsidRPr="00C95134">
        <w:rPr>
          <w:rFonts w:asciiTheme="majorHAnsi" w:hAnsiTheme="majorHAnsi"/>
        </w:rPr>
        <w:t xml:space="preserve"> </w:t>
      </w:r>
      <w:r w:rsidRPr="00C95134">
        <w:rPr>
          <w:rFonts w:asciiTheme="majorHAnsi" w:eastAsia="Cambria" w:hAnsiTheme="majorHAnsi"/>
        </w:rPr>
        <w:t>Савјет за сузбијање насиља у породици и породичној заједници</w:t>
      </w:r>
      <w:r w:rsidR="005712A3" w:rsidRPr="00C95134">
        <w:rPr>
          <w:rFonts w:asciiTheme="majorHAnsi" w:eastAsia="Cambria" w:hAnsiTheme="majorHAnsi"/>
          <w:lang w:val="sr-Cyrl-BA"/>
        </w:rPr>
        <w:t xml:space="preserve"> („</w:t>
      </w:r>
      <w:r w:rsidR="005712A3" w:rsidRPr="00C95134">
        <w:rPr>
          <w:rFonts w:asciiTheme="majorHAnsi" w:eastAsia="Cambria" w:hAnsiTheme="majorHAnsi"/>
        </w:rPr>
        <w:t>Службени гласник Републике Српске</w:t>
      </w:r>
      <w:r w:rsidR="005712A3" w:rsidRPr="00C95134">
        <w:rPr>
          <w:rFonts w:asciiTheme="majorHAnsi" w:eastAsia="Cambria" w:hAnsiTheme="majorHAnsi"/>
          <w:lang w:val="sr-Cyrl-BA"/>
        </w:rPr>
        <w:t>“</w:t>
      </w:r>
      <w:r w:rsidR="005712A3" w:rsidRPr="00C95134">
        <w:rPr>
          <w:rFonts w:asciiTheme="majorHAnsi" w:eastAsia="Cambria" w:hAnsiTheme="majorHAnsi"/>
        </w:rPr>
        <w:t xml:space="preserve">, </w:t>
      </w:r>
      <w:r w:rsidR="00654EC1">
        <w:rPr>
          <w:rFonts w:asciiTheme="majorHAnsi" w:eastAsia="Cambria" w:hAnsiTheme="majorHAnsi"/>
        </w:rPr>
        <w:t>број</w:t>
      </w:r>
      <w:r w:rsidR="005712A3" w:rsidRPr="00C95134">
        <w:rPr>
          <w:rFonts w:asciiTheme="majorHAnsi" w:eastAsia="Cambria" w:hAnsiTheme="majorHAnsi"/>
        </w:rPr>
        <w:t xml:space="preserve"> 7/13</w:t>
      </w:r>
      <w:r w:rsidR="005712A3" w:rsidRPr="00C95134">
        <w:rPr>
          <w:rFonts w:asciiTheme="majorHAnsi" w:eastAsia="Cambria" w:hAnsiTheme="majorHAnsi"/>
          <w:lang w:val="sr-Cyrl-BA"/>
        </w:rPr>
        <w:t>)</w:t>
      </w:r>
      <w:r w:rsidR="00201442">
        <w:rPr>
          <w:rFonts w:asciiTheme="majorHAnsi" w:eastAsia="Cambria" w:hAnsiTheme="majorHAnsi"/>
          <w:lang w:val="sr-Cyrl-BA"/>
        </w:rPr>
        <w:t>.</w:t>
      </w:r>
    </w:p>
  </w:footnote>
  <w:footnote w:id="17">
    <w:p w:rsidR="005712A3" w:rsidRPr="00C95134" w:rsidRDefault="005712A3" w:rsidP="00D31EE7">
      <w:pPr>
        <w:pStyle w:val="FootnoteText"/>
        <w:rPr>
          <w:rFonts w:asciiTheme="majorHAnsi" w:hAnsiTheme="majorHAnsi"/>
          <w:lang w:val="sr-Cyrl-BA"/>
        </w:rPr>
      </w:pPr>
      <w:r w:rsidRPr="00C95134">
        <w:rPr>
          <w:rStyle w:val="FootnoteReference"/>
          <w:rFonts w:asciiTheme="majorHAnsi" w:hAnsiTheme="majorHAnsi"/>
        </w:rPr>
        <w:footnoteRef/>
      </w:r>
      <w:r w:rsidRPr="00C95134">
        <w:rPr>
          <w:rFonts w:asciiTheme="majorHAnsi" w:hAnsiTheme="majorHAnsi"/>
        </w:rPr>
        <w:t xml:space="preserve"> </w:t>
      </w:r>
      <w:r w:rsidRPr="00C95134">
        <w:rPr>
          <w:rFonts w:asciiTheme="majorHAnsi" w:eastAsia="Cambria" w:hAnsiTheme="majorHAnsi"/>
        </w:rPr>
        <w:t>Програм за рани раст и развој у Републици Српској 2016-2020</w:t>
      </w:r>
      <w:r w:rsidRPr="00C95134">
        <w:rPr>
          <w:rFonts w:asciiTheme="majorHAnsi" w:eastAsia="Cambria" w:hAnsiTheme="majorHAnsi"/>
          <w:lang w:val="sr-Cyrl-BA"/>
        </w:rPr>
        <w:t xml:space="preserve"> </w:t>
      </w:r>
      <w:r w:rsidRPr="00654EC1">
        <w:rPr>
          <w:rFonts w:asciiTheme="majorHAnsi" w:eastAsia="Cambria" w:hAnsiTheme="majorHAnsi"/>
          <w:i/>
          <w:lang w:val="sr-Cyrl-BA"/>
        </w:rPr>
        <w:t>(</w:t>
      </w:r>
      <w:hyperlink r:id="rId3" w:history="1">
        <w:r w:rsidRPr="00654EC1">
          <w:rPr>
            <w:rFonts w:asciiTheme="majorHAnsi" w:eastAsia="Cambria" w:hAnsiTheme="majorHAnsi"/>
            <w:i/>
          </w:rPr>
          <w:t xml:space="preserve">www.vladars.net, </w:t>
        </w:r>
      </w:hyperlink>
      <w:r w:rsidRPr="00C95134">
        <w:rPr>
          <w:rFonts w:asciiTheme="majorHAnsi" w:eastAsia="Cambria" w:hAnsiTheme="majorHAnsi"/>
        </w:rPr>
        <w:t>приступљено 27. 3. 2018. године</w:t>
      </w:r>
      <w:r w:rsidRPr="00C95134">
        <w:rPr>
          <w:rFonts w:asciiTheme="majorHAnsi" w:eastAsia="Cambria" w:hAnsiTheme="majorHAnsi"/>
          <w:lang w:val="sr-Cyrl-BA"/>
        </w:rPr>
        <w:t>)</w:t>
      </w:r>
      <w:r w:rsidR="00201442">
        <w:rPr>
          <w:rFonts w:asciiTheme="majorHAnsi" w:eastAsia="Cambria" w:hAnsiTheme="majorHAnsi"/>
          <w:lang w:val="sr-Cyrl-BA"/>
        </w:rPr>
        <w:t>.</w:t>
      </w:r>
    </w:p>
  </w:footnote>
  <w:footnote w:id="18">
    <w:p w:rsidR="00195A18" w:rsidRPr="00C95134" w:rsidRDefault="00195A18">
      <w:pPr>
        <w:pStyle w:val="FootnoteText"/>
        <w:rPr>
          <w:rFonts w:asciiTheme="majorHAnsi" w:hAnsiTheme="majorHAnsi"/>
          <w:lang w:val="sr-Cyrl-BA"/>
        </w:rPr>
      </w:pPr>
      <w:r w:rsidRPr="00C95134">
        <w:rPr>
          <w:rStyle w:val="FootnoteReference"/>
          <w:rFonts w:asciiTheme="majorHAnsi" w:hAnsiTheme="majorHAnsi"/>
        </w:rPr>
        <w:footnoteRef/>
      </w:r>
      <w:r w:rsidRPr="00C95134">
        <w:rPr>
          <w:rFonts w:asciiTheme="majorHAnsi" w:hAnsiTheme="majorHAnsi"/>
        </w:rPr>
        <w:t xml:space="preserve"> </w:t>
      </w:r>
      <w:r w:rsidRPr="00C95134">
        <w:rPr>
          <w:rFonts w:asciiTheme="majorHAnsi" w:hAnsiTheme="majorHAnsi"/>
          <w:lang w:val="sr-Cyrl-BA"/>
        </w:rPr>
        <w:t>Закон о дјечијој заштити („</w:t>
      </w:r>
      <w:r w:rsidRPr="00C95134">
        <w:rPr>
          <w:rFonts w:asciiTheme="majorHAnsi" w:eastAsia="Cambria" w:hAnsiTheme="majorHAnsi"/>
        </w:rPr>
        <w:t>Службени гласник Републике Српске</w:t>
      </w:r>
      <w:r w:rsidRPr="00C95134">
        <w:rPr>
          <w:rFonts w:asciiTheme="majorHAnsi" w:eastAsia="Cambria" w:hAnsiTheme="majorHAnsi"/>
          <w:lang w:val="sr-Cyrl-BA"/>
        </w:rPr>
        <w:t>“</w:t>
      </w:r>
      <w:r w:rsidR="00654EC1">
        <w:rPr>
          <w:rFonts w:asciiTheme="majorHAnsi" w:eastAsia="Cambria" w:hAnsiTheme="majorHAnsi"/>
        </w:rPr>
        <w:t>, број</w:t>
      </w:r>
      <w:r w:rsidRPr="00C95134">
        <w:rPr>
          <w:rFonts w:asciiTheme="majorHAnsi" w:eastAsia="Cambria" w:hAnsiTheme="majorHAnsi"/>
        </w:rPr>
        <w:t xml:space="preserve"> 114/17</w:t>
      </w:r>
      <w:r w:rsidRPr="00C95134">
        <w:rPr>
          <w:rFonts w:asciiTheme="majorHAnsi" w:hAnsiTheme="majorHAnsi"/>
          <w:lang w:val="sr-Cyrl-BA"/>
        </w:rPr>
        <w:t>)</w:t>
      </w:r>
      <w:r w:rsidR="00201442">
        <w:rPr>
          <w:rFonts w:asciiTheme="majorHAnsi" w:hAnsiTheme="majorHAnsi"/>
          <w:lang w:val="sr-Cyrl-BA"/>
        </w:rPr>
        <w:t>.</w:t>
      </w:r>
    </w:p>
  </w:footnote>
  <w:footnote w:id="19">
    <w:p w:rsidR="00195A18" w:rsidRPr="00C95134" w:rsidRDefault="00195A18" w:rsidP="00195A18">
      <w:pPr>
        <w:spacing w:line="0" w:lineRule="atLeast"/>
        <w:ind w:left="4"/>
        <w:rPr>
          <w:rFonts w:asciiTheme="majorHAnsi" w:eastAsia="Cambria" w:hAnsiTheme="majorHAnsi"/>
        </w:rPr>
      </w:pPr>
      <w:r w:rsidRPr="00C95134">
        <w:rPr>
          <w:rStyle w:val="FootnoteReference"/>
          <w:rFonts w:asciiTheme="majorHAnsi" w:hAnsiTheme="majorHAnsi"/>
        </w:rPr>
        <w:footnoteRef/>
      </w:r>
      <w:r w:rsidRPr="00C95134">
        <w:rPr>
          <w:rFonts w:asciiTheme="majorHAnsi" w:hAnsiTheme="majorHAnsi"/>
        </w:rPr>
        <w:t xml:space="preserve"> </w:t>
      </w:r>
      <w:r w:rsidRPr="00C95134">
        <w:rPr>
          <w:rFonts w:asciiTheme="majorHAnsi" w:hAnsiTheme="majorHAnsi"/>
          <w:lang w:val="sr-Cyrl-BA"/>
        </w:rPr>
        <w:t>Закон о социјалној заштити („</w:t>
      </w:r>
      <w:r w:rsidRPr="00C95134">
        <w:rPr>
          <w:rFonts w:asciiTheme="majorHAnsi" w:eastAsia="Cambria" w:hAnsiTheme="majorHAnsi"/>
        </w:rPr>
        <w:t>Службени гласник Републике Српске</w:t>
      </w:r>
      <w:r w:rsidRPr="00C95134">
        <w:rPr>
          <w:rFonts w:asciiTheme="majorHAnsi" w:eastAsia="Cambria" w:hAnsiTheme="majorHAnsi"/>
          <w:lang w:val="sr-Cyrl-BA"/>
        </w:rPr>
        <w:t>“</w:t>
      </w:r>
      <w:r w:rsidR="00654EC1">
        <w:rPr>
          <w:rFonts w:asciiTheme="majorHAnsi" w:eastAsia="Cambria" w:hAnsiTheme="majorHAnsi"/>
        </w:rPr>
        <w:t>, број</w:t>
      </w:r>
      <w:r w:rsidRPr="00C95134">
        <w:rPr>
          <w:rFonts w:asciiTheme="majorHAnsi" w:eastAsia="Cambria" w:hAnsiTheme="majorHAnsi"/>
        </w:rPr>
        <w:t xml:space="preserve"> 37/12 и 90/16</w:t>
      </w:r>
      <w:r w:rsidRPr="00C95134">
        <w:rPr>
          <w:rFonts w:asciiTheme="majorHAnsi" w:hAnsiTheme="majorHAnsi"/>
          <w:lang w:val="sr-Cyrl-BA"/>
        </w:rPr>
        <w:t>)</w:t>
      </w:r>
      <w:r w:rsidR="00201442">
        <w:rPr>
          <w:rFonts w:asciiTheme="majorHAnsi" w:hAnsiTheme="majorHAnsi"/>
          <w:lang w:val="sr-Cyrl-BA"/>
        </w:rPr>
        <w:t>.</w:t>
      </w:r>
    </w:p>
  </w:footnote>
  <w:footnote w:id="20">
    <w:p w:rsidR="00195A18" w:rsidRPr="00201442" w:rsidRDefault="00195A18">
      <w:pPr>
        <w:pStyle w:val="FootnoteText"/>
        <w:rPr>
          <w:rFonts w:asciiTheme="majorHAnsi" w:hAnsiTheme="majorHAnsi"/>
          <w:lang w:val="sr-Cyrl-RS"/>
        </w:rPr>
      </w:pPr>
      <w:r w:rsidRPr="00C95134">
        <w:rPr>
          <w:rStyle w:val="FootnoteReference"/>
          <w:rFonts w:asciiTheme="majorHAnsi" w:hAnsiTheme="majorHAnsi"/>
        </w:rPr>
        <w:footnoteRef/>
      </w:r>
      <w:r w:rsidRPr="00C95134">
        <w:rPr>
          <w:rFonts w:asciiTheme="majorHAnsi" w:hAnsiTheme="majorHAnsi"/>
        </w:rPr>
        <w:t xml:space="preserve"> </w:t>
      </w:r>
      <w:hyperlink r:id="rId4" w:history="1">
        <w:r w:rsidRPr="00654EC1">
          <w:rPr>
            <w:rFonts w:asciiTheme="majorHAnsi" w:eastAsia="Cambria" w:hAnsiTheme="majorHAnsi"/>
            <w:i/>
          </w:rPr>
          <w:t>http://www.jfdz.org,</w:t>
        </w:r>
        <w:r w:rsidRPr="00C95134">
          <w:rPr>
            <w:rFonts w:asciiTheme="majorHAnsi" w:eastAsia="Cambria" w:hAnsiTheme="majorHAnsi"/>
          </w:rPr>
          <w:t xml:space="preserve"> </w:t>
        </w:r>
      </w:hyperlink>
      <w:r w:rsidRPr="00C95134">
        <w:rPr>
          <w:rFonts w:asciiTheme="majorHAnsi" w:eastAsia="Cambria" w:hAnsiTheme="majorHAnsi"/>
        </w:rPr>
        <w:t>приступљено 27. 3. 2018. године</w:t>
      </w:r>
      <w:r w:rsidR="00201442">
        <w:rPr>
          <w:rFonts w:asciiTheme="majorHAnsi" w:eastAsia="Cambria" w:hAnsiTheme="majorHAnsi"/>
          <w:lang w:val="sr-Cyrl-RS"/>
        </w:rPr>
        <w:t>.</w:t>
      </w:r>
    </w:p>
  </w:footnote>
  <w:footnote w:id="21">
    <w:p w:rsidR="00CA23FA" w:rsidRPr="00201442" w:rsidRDefault="00CA23FA">
      <w:pPr>
        <w:pStyle w:val="FootnoteText"/>
        <w:rPr>
          <w:lang w:val="sr-Cyrl-RS"/>
        </w:rPr>
      </w:pPr>
      <w:r w:rsidRPr="00C95134">
        <w:rPr>
          <w:rStyle w:val="FootnoteReference"/>
          <w:rFonts w:asciiTheme="majorHAnsi" w:hAnsiTheme="majorHAnsi"/>
        </w:rPr>
        <w:footnoteRef/>
      </w:r>
      <w:r w:rsidRPr="00C95134">
        <w:rPr>
          <w:rFonts w:asciiTheme="majorHAnsi" w:hAnsiTheme="majorHAnsi"/>
        </w:rPr>
        <w:t xml:space="preserve"> </w:t>
      </w:r>
      <w:r w:rsidRPr="00C95134">
        <w:rPr>
          <w:rFonts w:asciiTheme="majorHAnsi" w:eastAsia="Cambria" w:hAnsiTheme="majorHAnsi"/>
        </w:rPr>
        <w:t>Одлука о номиланим износима материнског додатка и додатка на дјецу у цензусима за остваривање наведених права у 2017. години,</w:t>
      </w:r>
      <w:r w:rsidRPr="00654EC1">
        <w:rPr>
          <w:rFonts w:asciiTheme="majorHAnsi" w:eastAsia="Cambria" w:hAnsiTheme="majorHAnsi"/>
          <w:i/>
        </w:rPr>
        <w:t xml:space="preserve"> </w:t>
      </w:r>
      <w:hyperlink r:id="rId5" w:history="1">
        <w:r w:rsidRPr="00654EC1">
          <w:rPr>
            <w:rFonts w:asciiTheme="majorHAnsi" w:eastAsia="Cambria" w:hAnsiTheme="majorHAnsi"/>
            <w:i/>
          </w:rPr>
          <w:t xml:space="preserve">http://www.jfdz.org, </w:t>
        </w:r>
      </w:hyperlink>
      <w:r w:rsidRPr="00C95134">
        <w:rPr>
          <w:rFonts w:asciiTheme="majorHAnsi" w:eastAsia="Cambria" w:hAnsiTheme="majorHAnsi"/>
        </w:rPr>
        <w:t>приступљено 27. 3. 2018. године</w:t>
      </w:r>
      <w:r w:rsidR="00201442">
        <w:rPr>
          <w:rFonts w:asciiTheme="majorHAnsi" w:eastAsia="Cambria" w:hAnsiTheme="majorHAnsi"/>
          <w:lang w:val="sr-Cyrl-RS"/>
        </w:rPr>
        <w:t>.</w:t>
      </w:r>
    </w:p>
  </w:footnote>
  <w:footnote w:id="22">
    <w:p w:rsidR="00E00FA0" w:rsidRPr="00654EC1" w:rsidRDefault="00E00FA0">
      <w:pPr>
        <w:pStyle w:val="FootnoteText"/>
        <w:rPr>
          <w:rFonts w:asciiTheme="majorHAnsi" w:hAnsiTheme="majorHAnsi"/>
          <w:lang w:val="sr-Cyrl-RS"/>
        </w:rPr>
      </w:pPr>
      <w:r w:rsidRPr="00E00FA0">
        <w:rPr>
          <w:rStyle w:val="FootnoteReference"/>
          <w:rFonts w:asciiTheme="majorHAnsi" w:hAnsiTheme="majorHAnsi"/>
        </w:rPr>
        <w:footnoteRef/>
      </w:r>
      <w:r w:rsidRPr="00E00FA0">
        <w:rPr>
          <w:rFonts w:asciiTheme="majorHAnsi" w:hAnsiTheme="majorHAnsi"/>
        </w:rPr>
        <w:t xml:space="preserve"> </w:t>
      </w:r>
      <w:r w:rsidRPr="00E00FA0">
        <w:rPr>
          <w:rFonts w:asciiTheme="majorHAnsi" w:eastAsia="Cambria" w:hAnsiTheme="majorHAnsi"/>
        </w:rPr>
        <w:t>Закон о финансијској подршци породици са дјецом</w:t>
      </w:r>
      <w:r w:rsidRPr="00E00FA0">
        <w:rPr>
          <w:rFonts w:asciiTheme="majorHAnsi" w:eastAsia="Cambria" w:hAnsiTheme="majorHAnsi"/>
          <w:lang w:val="sr-Cyrl-BA"/>
        </w:rPr>
        <w:t xml:space="preserve"> (</w:t>
      </w:r>
      <w:r w:rsidRPr="00E00FA0">
        <w:rPr>
          <w:rFonts w:asciiTheme="majorHAnsi" w:eastAsia="Cambria" w:hAnsiTheme="majorHAnsi"/>
        </w:rPr>
        <w:t>„Службени гласник Републике Србије</w:t>
      </w:r>
      <w:r w:rsidRPr="00E00FA0">
        <w:rPr>
          <w:rFonts w:asciiTheme="majorHAnsi" w:eastAsia="Cambria" w:hAnsiTheme="majorHAnsi"/>
          <w:lang w:val="sr-Cyrl-BA"/>
        </w:rPr>
        <w:t>“</w:t>
      </w:r>
      <w:r w:rsidR="00654EC1">
        <w:rPr>
          <w:rFonts w:asciiTheme="majorHAnsi" w:eastAsia="Cambria" w:hAnsiTheme="majorHAnsi"/>
        </w:rPr>
        <w:t>, број:</w:t>
      </w:r>
      <w:r w:rsidRPr="00E00FA0">
        <w:rPr>
          <w:rFonts w:asciiTheme="majorHAnsi" w:eastAsia="Cambria" w:hAnsiTheme="majorHAnsi"/>
        </w:rPr>
        <w:t xml:space="preserve"> </w:t>
      </w:r>
      <w:r w:rsidR="009234BF">
        <w:rPr>
          <w:rFonts w:asciiTheme="majorHAnsi" w:eastAsia="Cambria" w:hAnsiTheme="majorHAnsi"/>
        </w:rPr>
        <w:t xml:space="preserve">16/02, 115/05, 107/09 и 113/17 – </w:t>
      </w:r>
      <w:r w:rsidRPr="00E00FA0">
        <w:rPr>
          <w:rFonts w:asciiTheme="majorHAnsi" w:eastAsia="Cambria" w:hAnsiTheme="majorHAnsi"/>
        </w:rPr>
        <w:t>ступа на снагу 1. јула 2018. године)</w:t>
      </w:r>
      <w:r w:rsidR="00654EC1">
        <w:rPr>
          <w:rFonts w:asciiTheme="majorHAnsi" w:eastAsia="Cambria" w:hAnsiTheme="majorHAnsi"/>
          <w:lang w:val="sr-Cyrl-RS"/>
        </w:rPr>
        <w:t>.</w:t>
      </w:r>
    </w:p>
  </w:footnote>
  <w:footnote w:id="23">
    <w:p w:rsidR="00E00FA0" w:rsidRPr="00654EC1" w:rsidRDefault="00E00FA0" w:rsidP="00E00FA0">
      <w:pPr>
        <w:tabs>
          <w:tab w:val="left" w:pos="144"/>
        </w:tabs>
        <w:rPr>
          <w:rFonts w:asciiTheme="majorHAnsi" w:eastAsia="Cambria" w:hAnsiTheme="majorHAnsi"/>
          <w:lang w:val="sr-Cyrl-RS"/>
        </w:rPr>
      </w:pPr>
      <w:r w:rsidRPr="00E00FA0">
        <w:rPr>
          <w:rStyle w:val="FootnoteReference"/>
          <w:rFonts w:asciiTheme="majorHAnsi" w:hAnsiTheme="majorHAnsi"/>
        </w:rPr>
        <w:footnoteRef/>
      </w:r>
      <w:r w:rsidRPr="00E00FA0">
        <w:rPr>
          <w:rFonts w:asciiTheme="majorHAnsi" w:hAnsiTheme="majorHAnsi"/>
        </w:rPr>
        <w:t xml:space="preserve"> </w:t>
      </w:r>
      <w:r w:rsidRPr="00E00FA0">
        <w:rPr>
          <w:rFonts w:asciiTheme="majorHAnsi" w:eastAsia="Cambria" w:hAnsiTheme="majorHAnsi"/>
        </w:rPr>
        <w:t xml:space="preserve">Решење о цензусима за децији додатак, </w:t>
      </w:r>
      <w:hyperlink r:id="rId6" w:history="1">
        <w:r w:rsidRPr="00654EC1">
          <w:rPr>
            <w:rFonts w:asciiTheme="majorHAnsi" w:eastAsia="Cambria" w:hAnsiTheme="majorHAnsi"/>
            <w:i/>
          </w:rPr>
          <w:t>http://www.cekos.rs</w:t>
        </w:r>
        <w:r w:rsidRPr="00E00FA0">
          <w:rPr>
            <w:rFonts w:asciiTheme="majorHAnsi" w:eastAsia="Cambria" w:hAnsiTheme="majorHAnsi"/>
          </w:rPr>
          <w:t xml:space="preserve">, </w:t>
        </w:r>
      </w:hyperlink>
      <w:r w:rsidRPr="00E00FA0">
        <w:rPr>
          <w:rFonts w:asciiTheme="majorHAnsi" w:eastAsia="Cambria" w:hAnsiTheme="majorHAnsi"/>
        </w:rPr>
        <w:t>приступљено 11. 4. 2018. године</w:t>
      </w:r>
      <w:r w:rsidR="00654EC1">
        <w:rPr>
          <w:rFonts w:asciiTheme="majorHAnsi" w:eastAsia="Cambria" w:hAnsiTheme="majorHAnsi"/>
          <w:lang w:val="sr-Cyrl-RS"/>
        </w:rPr>
        <w:t>.</w:t>
      </w:r>
    </w:p>
    <w:p w:rsidR="00E00FA0" w:rsidRDefault="00E00FA0">
      <w:pPr>
        <w:pStyle w:val="FootnoteText"/>
      </w:pPr>
    </w:p>
  </w:footnote>
  <w:footnote w:id="24">
    <w:p w:rsidR="00C95134" w:rsidRPr="00654EC1" w:rsidRDefault="00C95134">
      <w:pPr>
        <w:pStyle w:val="FootnoteText"/>
        <w:rPr>
          <w:lang w:val="sr-Cyrl-RS"/>
        </w:rPr>
      </w:pPr>
      <w:r>
        <w:rPr>
          <w:rStyle w:val="FootnoteReference"/>
        </w:rPr>
        <w:footnoteRef/>
      </w:r>
      <w:r>
        <w:t xml:space="preserve"> </w:t>
      </w:r>
      <w:r w:rsidR="009234BF">
        <w:rPr>
          <w:rFonts w:asciiTheme="majorHAnsi" w:eastAsia="Cambria" w:hAnsiTheme="majorHAnsi"/>
        </w:rPr>
        <w:t>Закон о доплатку за дјецу</w:t>
      </w:r>
      <w:r w:rsidRPr="008B33AA">
        <w:rPr>
          <w:rFonts w:asciiTheme="majorHAnsi" w:eastAsia="Cambria" w:hAnsiTheme="majorHAnsi"/>
        </w:rPr>
        <w:t xml:space="preserve"> </w:t>
      </w:r>
      <w:r w:rsidR="009234BF">
        <w:rPr>
          <w:rFonts w:asciiTheme="majorHAnsi" w:eastAsia="Cambria" w:hAnsiTheme="majorHAnsi"/>
          <w:lang w:val="sr-Cyrl-RS"/>
        </w:rPr>
        <w:t>(„</w:t>
      </w:r>
      <w:r w:rsidRPr="008B33AA">
        <w:rPr>
          <w:rFonts w:asciiTheme="majorHAnsi" w:eastAsia="Cambria" w:hAnsiTheme="majorHAnsi"/>
        </w:rPr>
        <w:t>Народне новине</w:t>
      </w:r>
      <w:r w:rsidR="009234BF">
        <w:rPr>
          <w:rFonts w:asciiTheme="majorHAnsi" w:eastAsia="Cambria" w:hAnsiTheme="majorHAnsi"/>
          <w:lang w:val="sr-Cyrl-RS"/>
        </w:rPr>
        <w:t>“, број:</w:t>
      </w:r>
      <w:r w:rsidRPr="008B33AA">
        <w:rPr>
          <w:rFonts w:asciiTheme="majorHAnsi" w:eastAsia="Cambria" w:hAnsiTheme="majorHAnsi"/>
        </w:rPr>
        <w:t xml:space="preserve"> 94/01, 138/06, 197/0</w:t>
      </w:r>
      <w:r w:rsidR="009234BF">
        <w:rPr>
          <w:rFonts w:asciiTheme="majorHAnsi" w:eastAsia="Cambria" w:hAnsiTheme="majorHAnsi"/>
        </w:rPr>
        <w:t>7, 37/08, 61/11, 112/12 и 82/15)</w:t>
      </w:r>
      <w:r w:rsidRPr="008B33AA">
        <w:rPr>
          <w:rFonts w:asciiTheme="majorHAnsi" w:eastAsia="Cambria" w:hAnsiTheme="majorHAnsi"/>
        </w:rPr>
        <w:t xml:space="preserve"> </w:t>
      </w:r>
      <w:hyperlink r:id="rId7" w:history="1">
        <w:r w:rsidRPr="00C34B13">
          <w:rPr>
            <w:rFonts w:asciiTheme="majorHAnsi" w:eastAsia="Cambria" w:hAnsiTheme="majorHAnsi"/>
            <w:i/>
          </w:rPr>
          <w:t>https://www.zakon.hr</w:t>
        </w:r>
        <w:r w:rsidRPr="008B33AA">
          <w:rPr>
            <w:rFonts w:asciiTheme="majorHAnsi" w:eastAsia="Cambria" w:hAnsiTheme="majorHAnsi"/>
          </w:rPr>
          <w:t>,</w:t>
        </w:r>
      </w:hyperlink>
      <w:r w:rsidRPr="008B33AA">
        <w:rPr>
          <w:rFonts w:asciiTheme="majorHAnsi" w:eastAsia="Cambria" w:hAnsiTheme="majorHAnsi"/>
          <w:lang w:val="sr-Cyrl-BA"/>
        </w:rPr>
        <w:t xml:space="preserve"> </w:t>
      </w:r>
      <w:r w:rsidRPr="008B33AA">
        <w:rPr>
          <w:rFonts w:asciiTheme="majorHAnsi" w:eastAsia="Cambria" w:hAnsiTheme="majorHAnsi"/>
        </w:rPr>
        <w:t>приступљено 11. 4. 2018. године</w:t>
      </w:r>
      <w:r w:rsidR="00654EC1">
        <w:rPr>
          <w:rFonts w:asciiTheme="majorHAnsi" w:eastAsia="Cambria" w:hAnsiTheme="majorHAnsi"/>
          <w:lang w:val="sr-Cyrl-RS"/>
        </w:rPr>
        <w:t>.</w:t>
      </w:r>
    </w:p>
  </w:footnote>
  <w:footnote w:id="25">
    <w:p w:rsidR="00AC6497" w:rsidRPr="008B33AA" w:rsidRDefault="00AC6497" w:rsidP="0098644E">
      <w:pPr>
        <w:ind w:left="4"/>
        <w:rPr>
          <w:rFonts w:asciiTheme="majorHAnsi" w:eastAsia="Cambria" w:hAnsiTheme="majorHAnsi"/>
          <w:lang w:val="sr-Cyrl-BA"/>
        </w:rPr>
      </w:pPr>
      <w:r w:rsidRPr="008B33AA">
        <w:rPr>
          <w:rStyle w:val="FootnoteReference"/>
          <w:rFonts w:asciiTheme="majorHAnsi" w:hAnsiTheme="majorHAnsi"/>
        </w:rPr>
        <w:footnoteRef/>
      </w:r>
      <w:r w:rsidRPr="008B33AA">
        <w:rPr>
          <w:rFonts w:asciiTheme="majorHAnsi" w:hAnsiTheme="majorHAnsi"/>
        </w:rPr>
        <w:t xml:space="preserve"> </w:t>
      </w:r>
      <w:r w:rsidRPr="008B33AA">
        <w:rPr>
          <w:rFonts w:asciiTheme="majorHAnsi" w:eastAsia="Cambria" w:hAnsiTheme="majorHAnsi"/>
        </w:rPr>
        <w:t>За остваривање права на дјечији додатак ванбрачна заједница изједначава се са брачном заједницом.</w:t>
      </w:r>
    </w:p>
  </w:footnote>
  <w:footnote w:id="26">
    <w:p w:rsidR="00AC6497" w:rsidRPr="00654EC1" w:rsidRDefault="00AC6497" w:rsidP="00A8546F">
      <w:pPr>
        <w:tabs>
          <w:tab w:val="left" w:pos="144"/>
        </w:tabs>
        <w:rPr>
          <w:rFonts w:asciiTheme="majorHAnsi" w:eastAsia="Cambria" w:hAnsiTheme="majorHAnsi"/>
          <w:lang w:val="sr-Cyrl-RS"/>
        </w:rPr>
      </w:pPr>
      <w:r w:rsidRPr="008B33AA">
        <w:rPr>
          <w:rStyle w:val="FootnoteReference"/>
          <w:rFonts w:asciiTheme="majorHAnsi" w:hAnsiTheme="majorHAnsi"/>
        </w:rPr>
        <w:footnoteRef/>
      </w:r>
      <w:r w:rsidRPr="008B33AA">
        <w:rPr>
          <w:rFonts w:asciiTheme="majorHAnsi" w:hAnsiTheme="majorHAnsi"/>
          <w:lang w:val="sr-Cyrl-BA"/>
        </w:rPr>
        <w:t xml:space="preserve"> </w:t>
      </w:r>
      <w:r w:rsidRPr="008B33AA">
        <w:rPr>
          <w:rFonts w:asciiTheme="majorHAnsi" w:eastAsia="Cambria" w:hAnsiTheme="majorHAnsi"/>
        </w:rPr>
        <w:t xml:space="preserve">Турчин, Кристина: Нова формула за дјечји доплатак, објављено 24. 4. 2018. године, </w:t>
      </w:r>
      <w:hyperlink r:id="rId8" w:history="1">
        <w:r w:rsidRPr="00C34B13">
          <w:rPr>
            <w:rFonts w:asciiTheme="majorHAnsi" w:eastAsia="Cambria" w:hAnsiTheme="majorHAnsi"/>
            <w:i/>
          </w:rPr>
          <w:t>https://www.jutarnji.hr</w:t>
        </w:r>
        <w:r w:rsidRPr="008B33AA">
          <w:rPr>
            <w:rFonts w:asciiTheme="majorHAnsi" w:eastAsia="Cambria" w:hAnsiTheme="majorHAnsi"/>
          </w:rPr>
          <w:t xml:space="preserve">, </w:t>
        </w:r>
      </w:hyperlink>
      <w:r w:rsidRPr="008B33AA">
        <w:rPr>
          <w:rFonts w:asciiTheme="majorHAnsi" w:eastAsia="Cambria" w:hAnsiTheme="majorHAnsi"/>
        </w:rPr>
        <w:t>приступљено</w:t>
      </w:r>
      <w:r w:rsidRPr="008B33AA">
        <w:rPr>
          <w:rFonts w:asciiTheme="majorHAnsi" w:eastAsia="Cambria" w:hAnsiTheme="majorHAnsi"/>
          <w:lang w:val="sr-Cyrl-BA"/>
        </w:rPr>
        <w:t xml:space="preserve"> 11. </w:t>
      </w:r>
      <w:r w:rsidRPr="008B33AA">
        <w:rPr>
          <w:rFonts w:asciiTheme="majorHAnsi" w:eastAsia="Cambria" w:hAnsiTheme="majorHAnsi"/>
        </w:rPr>
        <w:t>4. 2018. године</w:t>
      </w:r>
      <w:r w:rsidR="00654EC1">
        <w:rPr>
          <w:rFonts w:asciiTheme="majorHAnsi" w:eastAsia="Cambria" w:hAnsiTheme="majorHAnsi"/>
          <w:lang w:val="sr-Cyrl-RS"/>
        </w:rPr>
        <w:t>.</w:t>
      </w:r>
    </w:p>
  </w:footnote>
  <w:footnote w:id="27">
    <w:p w:rsidR="00AC6497" w:rsidRPr="00654EC1" w:rsidRDefault="00AC6497" w:rsidP="0098644E">
      <w:pPr>
        <w:ind w:left="4"/>
        <w:rPr>
          <w:rFonts w:asciiTheme="majorHAnsi" w:eastAsia="Cambria" w:hAnsiTheme="majorHAnsi"/>
          <w:lang w:val="sr-Cyrl-RS"/>
        </w:rPr>
      </w:pPr>
      <w:r w:rsidRPr="008B33AA">
        <w:rPr>
          <w:rStyle w:val="FootnoteReference"/>
          <w:rFonts w:asciiTheme="majorHAnsi" w:hAnsiTheme="majorHAnsi"/>
        </w:rPr>
        <w:footnoteRef/>
      </w:r>
      <w:r w:rsidRPr="008B33AA">
        <w:rPr>
          <w:rFonts w:asciiTheme="majorHAnsi" w:hAnsiTheme="majorHAnsi"/>
        </w:rPr>
        <w:t xml:space="preserve"> </w:t>
      </w:r>
      <w:r w:rsidRPr="008B33AA">
        <w:rPr>
          <w:rFonts w:asciiTheme="majorHAnsi" w:eastAsia="Cambria" w:hAnsiTheme="majorHAnsi"/>
        </w:rPr>
        <w:t>Закон</w:t>
      </w:r>
      <w:r w:rsidR="00C34B13">
        <w:rPr>
          <w:rFonts w:asciiTheme="majorHAnsi" w:eastAsia="Cambria" w:hAnsiTheme="majorHAnsi"/>
        </w:rPr>
        <w:t xml:space="preserve"> о заклади „Хрватска за дјецу“</w:t>
      </w:r>
      <w:r w:rsidRPr="008B33AA">
        <w:rPr>
          <w:rFonts w:asciiTheme="majorHAnsi" w:eastAsia="Cambria" w:hAnsiTheme="majorHAnsi"/>
        </w:rPr>
        <w:t xml:space="preserve"> </w:t>
      </w:r>
      <w:r w:rsidR="009234BF">
        <w:rPr>
          <w:rFonts w:asciiTheme="majorHAnsi" w:eastAsia="Cambria" w:hAnsiTheme="majorHAnsi"/>
          <w:lang w:val="sr-Cyrl-RS"/>
        </w:rPr>
        <w:t>(„</w:t>
      </w:r>
      <w:r w:rsidRPr="008B33AA">
        <w:rPr>
          <w:rFonts w:asciiTheme="majorHAnsi" w:eastAsia="Cambria" w:hAnsiTheme="majorHAnsi"/>
        </w:rPr>
        <w:t>Народне новине</w:t>
      </w:r>
      <w:r w:rsidR="00C34B13">
        <w:rPr>
          <w:rFonts w:asciiTheme="majorHAnsi" w:eastAsia="Cambria" w:hAnsiTheme="majorHAnsi"/>
          <w:lang w:val="sr-Cyrl-RS"/>
        </w:rPr>
        <w:t xml:space="preserve">“, број </w:t>
      </w:r>
      <w:r w:rsidR="009234BF">
        <w:rPr>
          <w:rFonts w:asciiTheme="majorHAnsi" w:eastAsia="Cambria" w:hAnsiTheme="majorHAnsi"/>
        </w:rPr>
        <w:t>82/15)</w:t>
      </w:r>
      <w:r w:rsidR="009234BF" w:rsidRPr="00C34B13">
        <w:rPr>
          <w:rFonts w:asciiTheme="majorHAnsi" w:eastAsia="Cambria" w:hAnsiTheme="majorHAnsi"/>
          <w:i/>
        </w:rPr>
        <w:t xml:space="preserve"> </w:t>
      </w:r>
      <w:hyperlink r:id="rId9" w:history="1">
        <w:r w:rsidRPr="00C34B13">
          <w:rPr>
            <w:rFonts w:asciiTheme="majorHAnsi" w:eastAsia="Cambria" w:hAnsiTheme="majorHAnsi"/>
            <w:i/>
          </w:rPr>
          <w:t xml:space="preserve">https://www.zakon.hr, </w:t>
        </w:r>
      </w:hyperlink>
      <w:r w:rsidRPr="008B33AA">
        <w:rPr>
          <w:rFonts w:asciiTheme="majorHAnsi" w:eastAsia="Cambria" w:hAnsiTheme="majorHAnsi"/>
        </w:rPr>
        <w:t>Интернет страница Закладе „Хрватска за дјецу</w:t>
      </w:r>
      <w:r w:rsidR="00C34B13">
        <w:rPr>
          <w:rFonts w:asciiTheme="majorHAnsi" w:eastAsia="Cambria" w:hAnsiTheme="majorHAnsi"/>
          <w:lang w:val="sr-Cyrl-RS"/>
        </w:rPr>
        <w:t>“</w:t>
      </w:r>
      <w:r w:rsidRPr="008B33AA">
        <w:rPr>
          <w:rFonts w:asciiTheme="majorHAnsi" w:eastAsia="Cambria" w:hAnsiTheme="majorHAnsi"/>
        </w:rPr>
        <w:t xml:space="preserve">, </w:t>
      </w:r>
      <w:hyperlink r:id="rId10" w:history="1">
        <w:r w:rsidRPr="00C34B13">
          <w:rPr>
            <w:rFonts w:asciiTheme="majorHAnsi" w:eastAsia="Cambria" w:hAnsiTheme="majorHAnsi"/>
            <w:i/>
          </w:rPr>
          <w:t xml:space="preserve">http://www.zhzd.hr </w:t>
        </w:r>
      </w:hyperlink>
      <w:r w:rsidRPr="00C34B13">
        <w:rPr>
          <w:rFonts w:asciiTheme="majorHAnsi" w:eastAsia="Cambria" w:hAnsiTheme="majorHAnsi"/>
          <w:i/>
        </w:rPr>
        <w:t>,</w:t>
      </w:r>
      <w:r w:rsidRPr="008B33AA">
        <w:rPr>
          <w:rFonts w:asciiTheme="majorHAnsi" w:eastAsia="Cambria" w:hAnsiTheme="majorHAnsi"/>
        </w:rPr>
        <w:t xml:space="preserve"> приступљено 11. 4. 2018. године</w:t>
      </w:r>
      <w:r w:rsidR="00654EC1">
        <w:rPr>
          <w:rFonts w:asciiTheme="majorHAnsi" w:eastAsia="Cambria" w:hAnsiTheme="majorHAnsi"/>
          <w:lang w:val="sr-Cyrl-RS"/>
        </w:rPr>
        <w:t>.</w:t>
      </w:r>
    </w:p>
    <w:p w:rsidR="00AC6497" w:rsidRPr="00AC6497" w:rsidRDefault="00AC6497" w:rsidP="0098644E">
      <w:pPr>
        <w:pStyle w:val="FootnoteText"/>
        <w:rPr>
          <w:lang w:val="sr-Cyrl-BA"/>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507ED7AA"/>
    <w:lvl w:ilvl="0" w:tplc="FFFFFFFF">
      <w:start w:val="1"/>
      <w:numFmt w:val="bullet"/>
      <w:lvlText w:val="о"/>
      <w:lvlJc w:val="left"/>
    </w:lvl>
    <w:lvl w:ilvl="1" w:tplc="FFFFFFFF">
      <w:start w:val="1"/>
      <w:numFmt w:val="bullet"/>
      <w:lvlText w:val="У"/>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EB141F2"/>
    <w:lvl w:ilvl="0" w:tplc="FFFFFFFF">
      <w:start w:val="1"/>
      <w:numFmt w:val="bullet"/>
      <w:lvlText w:val="и"/>
      <w:lvlJc w:val="left"/>
    </w:lvl>
    <w:lvl w:ilvl="1" w:tplc="FFFFFFFF">
      <w:start w:val="1"/>
      <w:numFmt w:val="bullet"/>
      <w:lvlText w:val="У"/>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1B71EFA"/>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79E2A9E2"/>
    <w:lvl w:ilvl="0" w:tplc="FFFFFFFF">
      <w:start w:val="1"/>
      <w:numFmt w:val="bullet"/>
      <w:lvlText w:val="а"/>
      <w:lvlJc w:val="left"/>
    </w:lvl>
    <w:lvl w:ilvl="1" w:tplc="FFFFFFFF">
      <w:start w:val="1"/>
      <w:numFmt w:val="bullet"/>
      <w:lvlText w:val="У"/>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43EE6648"/>
    <w:lvl w:ilvl="0" w:tplc="4E6C0F24">
      <w:start w:val="21"/>
      <w:numFmt w:val="decimal"/>
      <w:lvlText w:val="%1"/>
      <w:lvlJc w:val="left"/>
      <w:rPr>
        <w:sz w:val="20"/>
        <w:szCs w:val="2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515F007C"/>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5BD062C2"/>
    <w:lvl w:ilvl="0" w:tplc="FFFFFFFF">
      <w:start w:val="2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12200854"/>
    <w:lvl w:ilvl="0" w:tplc="FFFFFFFF">
      <w:start w:val="2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4DB127F8"/>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0216231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1F16E9E8"/>
    <w:lvl w:ilvl="0" w:tplc="FFFFFFFF">
      <w:start w:val="2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A01"/>
    <w:rsid w:val="000A4D9D"/>
    <w:rsid w:val="000F5908"/>
    <w:rsid w:val="00124A09"/>
    <w:rsid w:val="0016005D"/>
    <w:rsid w:val="00195A18"/>
    <w:rsid w:val="001E5E73"/>
    <w:rsid w:val="00201442"/>
    <w:rsid w:val="00231EA2"/>
    <w:rsid w:val="002B1091"/>
    <w:rsid w:val="002E4A0E"/>
    <w:rsid w:val="00416569"/>
    <w:rsid w:val="00483D3F"/>
    <w:rsid w:val="004977BC"/>
    <w:rsid w:val="004B58D2"/>
    <w:rsid w:val="004D3453"/>
    <w:rsid w:val="005712A3"/>
    <w:rsid w:val="00654EC1"/>
    <w:rsid w:val="006B04DD"/>
    <w:rsid w:val="0080199D"/>
    <w:rsid w:val="0082459B"/>
    <w:rsid w:val="0086310D"/>
    <w:rsid w:val="008B33AA"/>
    <w:rsid w:val="008F5690"/>
    <w:rsid w:val="00902963"/>
    <w:rsid w:val="009234BF"/>
    <w:rsid w:val="00932E82"/>
    <w:rsid w:val="00952430"/>
    <w:rsid w:val="0098644E"/>
    <w:rsid w:val="009A1967"/>
    <w:rsid w:val="009B7B60"/>
    <w:rsid w:val="009C20BF"/>
    <w:rsid w:val="00A16A01"/>
    <w:rsid w:val="00A23F69"/>
    <w:rsid w:val="00A8546F"/>
    <w:rsid w:val="00AC6497"/>
    <w:rsid w:val="00B6517B"/>
    <w:rsid w:val="00BA0D7E"/>
    <w:rsid w:val="00BC5E63"/>
    <w:rsid w:val="00BD7BCC"/>
    <w:rsid w:val="00BF1CA2"/>
    <w:rsid w:val="00C04741"/>
    <w:rsid w:val="00C232E3"/>
    <w:rsid w:val="00C34B13"/>
    <w:rsid w:val="00C42E79"/>
    <w:rsid w:val="00C8315C"/>
    <w:rsid w:val="00C95134"/>
    <w:rsid w:val="00CA23FA"/>
    <w:rsid w:val="00CE4078"/>
    <w:rsid w:val="00D31EE7"/>
    <w:rsid w:val="00DB2B70"/>
    <w:rsid w:val="00E00FA0"/>
    <w:rsid w:val="00FF658B"/>
  </w:rsids>
  <m:mathPr>
    <m:mathFont m:val="Cambria Math"/>
    <m:brkBin m:val="before"/>
    <m:brkBinSub m:val="--"/>
    <m:smallFrac m:val="0"/>
    <m:dispDef/>
    <m:lMargin m:val="0"/>
    <m:rMargin m:val="0"/>
    <m:defJc m:val="centerGroup"/>
    <m:wrapIndent m:val="1440"/>
    <m:intLim m:val="subSup"/>
    <m:naryLim m:val="undOvr"/>
  </m:mathPr>
  <w:themeFontLang w:val="sr-Latn-R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61EB2DD-FB02-4B2A-91BD-2A0486CCE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A01"/>
    <w:pPr>
      <w:spacing w:after="0" w:line="240" w:lineRule="auto"/>
    </w:pPr>
    <w:rPr>
      <w:rFonts w:ascii="Calibri" w:eastAsia="Calibri" w:hAnsi="Calibri" w:cs="Arial"/>
      <w:sz w:val="20"/>
      <w:szCs w:val="20"/>
      <w:lang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16A01"/>
    <w:rPr>
      <w:color w:val="0000FF"/>
      <w:u w:val="single"/>
    </w:rPr>
  </w:style>
  <w:style w:type="paragraph" w:styleId="FootnoteText">
    <w:name w:val="footnote text"/>
    <w:basedOn w:val="Normal"/>
    <w:link w:val="FootnoteTextChar"/>
    <w:uiPriority w:val="99"/>
    <w:semiHidden/>
    <w:unhideWhenUsed/>
    <w:rsid w:val="00A16A01"/>
  </w:style>
  <w:style w:type="character" w:customStyle="1" w:styleId="FootnoteTextChar">
    <w:name w:val="Footnote Text Char"/>
    <w:basedOn w:val="DefaultParagraphFont"/>
    <w:link w:val="FootnoteText"/>
    <w:uiPriority w:val="99"/>
    <w:semiHidden/>
    <w:rsid w:val="00A16A01"/>
    <w:rPr>
      <w:rFonts w:ascii="Calibri" w:eastAsia="Calibri" w:hAnsi="Calibri" w:cs="Arial"/>
      <w:sz w:val="20"/>
      <w:szCs w:val="20"/>
      <w:lang w:eastAsia="sr-Latn-RS"/>
    </w:rPr>
  </w:style>
  <w:style w:type="character" w:styleId="FootnoteReference">
    <w:name w:val="footnote reference"/>
    <w:basedOn w:val="DefaultParagraphFont"/>
    <w:uiPriority w:val="99"/>
    <w:semiHidden/>
    <w:unhideWhenUsed/>
    <w:rsid w:val="00A16A01"/>
    <w:rPr>
      <w:vertAlign w:val="superscript"/>
    </w:rPr>
  </w:style>
  <w:style w:type="paragraph" w:styleId="Header">
    <w:name w:val="header"/>
    <w:basedOn w:val="Normal"/>
    <w:link w:val="HeaderChar"/>
    <w:uiPriority w:val="99"/>
    <w:unhideWhenUsed/>
    <w:rsid w:val="00C8315C"/>
    <w:pPr>
      <w:tabs>
        <w:tab w:val="center" w:pos="4536"/>
        <w:tab w:val="right" w:pos="9072"/>
      </w:tabs>
    </w:pPr>
  </w:style>
  <w:style w:type="character" w:customStyle="1" w:styleId="HeaderChar">
    <w:name w:val="Header Char"/>
    <w:basedOn w:val="DefaultParagraphFont"/>
    <w:link w:val="Header"/>
    <w:uiPriority w:val="99"/>
    <w:rsid w:val="00C8315C"/>
    <w:rPr>
      <w:rFonts w:ascii="Calibri" w:eastAsia="Calibri" w:hAnsi="Calibri" w:cs="Arial"/>
      <w:sz w:val="20"/>
      <w:szCs w:val="20"/>
      <w:lang w:eastAsia="sr-Latn-RS"/>
    </w:rPr>
  </w:style>
  <w:style w:type="paragraph" w:styleId="Footer">
    <w:name w:val="footer"/>
    <w:basedOn w:val="Normal"/>
    <w:link w:val="FooterChar"/>
    <w:uiPriority w:val="99"/>
    <w:unhideWhenUsed/>
    <w:rsid w:val="00C8315C"/>
    <w:pPr>
      <w:tabs>
        <w:tab w:val="center" w:pos="4536"/>
        <w:tab w:val="right" w:pos="9072"/>
      </w:tabs>
    </w:pPr>
  </w:style>
  <w:style w:type="character" w:customStyle="1" w:styleId="FooterChar">
    <w:name w:val="Footer Char"/>
    <w:basedOn w:val="DefaultParagraphFont"/>
    <w:link w:val="Footer"/>
    <w:uiPriority w:val="99"/>
    <w:rsid w:val="00C8315C"/>
    <w:rPr>
      <w:rFonts w:ascii="Calibri" w:eastAsia="Calibri" w:hAnsi="Calibri" w:cs="Arial"/>
      <w:sz w:val="20"/>
      <w:szCs w:val="20"/>
      <w:lang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45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C:\Users\irenaD\Desktop\Finansijska%20podrska%20djeci%20i%20porodicama%20sa%20djecom.doc" TargetMode="External"/><Relationship Id="rId18" Type="http://schemas.openxmlformats.org/officeDocument/2006/relationships/hyperlink" Target="file:///C:\Users\irenaD\Desktop\Finansijska%20podrska%20djeci%20i%20porodicama%20sa%20djecom.doc" TargetMode="External"/><Relationship Id="rId26" Type="http://schemas.openxmlformats.org/officeDocument/2006/relationships/hyperlink" Target="https://www.zakon.hr/" TargetMode="External"/><Relationship Id="rId3" Type="http://schemas.openxmlformats.org/officeDocument/2006/relationships/styles" Target="styles.xml"/><Relationship Id="rId21" Type="http://schemas.openxmlformats.org/officeDocument/2006/relationships/hyperlink" Target="file:///C:\Users\irenaD\Desktop\Finansijska%20podrska%20djeci%20i%20porodicama%20sa%20djecom.doc" TargetMode="External"/><Relationship Id="rId34" Type="http://schemas.openxmlformats.org/officeDocument/2006/relationships/hyperlink" Target="http://www.zhzd.hr/" TargetMode="External"/><Relationship Id="rId7" Type="http://schemas.openxmlformats.org/officeDocument/2006/relationships/endnotes" Target="endnotes.xml"/><Relationship Id="rId12" Type="http://schemas.openxmlformats.org/officeDocument/2006/relationships/hyperlink" Target="file:///C:\Users\irenaD\Desktop\Finansijska%20podrska%20djeci%20i%20porodicama%20sa%20djecom.doc" TargetMode="External"/><Relationship Id="rId17" Type="http://schemas.openxmlformats.org/officeDocument/2006/relationships/hyperlink" Target="file:///C:\Users\irenaD\Desktop\Finansijska%20podrska%20djeci%20i%20porodicama%20sa%20djecom.doc" TargetMode="External"/><Relationship Id="rId25" Type="http://schemas.openxmlformats.org/officeDocument/2006/relationships/hyperlink" Target="https://www.zakon.hr/" TargetMode="External"/><Relationship Id="rId33" Type="http://schemas.openxmlformats.org/officeDocument/2006/relationships/hyperlink" Target="http://www.zakon.hr/" TargetMode="External"/><Relationship Id="rId2" Type="http://schemas.openxmlformats.org/officeDocument/2006/relationships/numbering" Target="numbering.xml"/><Relationship Id="rId16" Type="http://schemas.openxmlformats.org/officeDocument/2006/relationships/hyperlink" Target="file:///C:\Users\irenaD\Desktop\Finansijska%20podrska%20djeci%20i%20porodicama%20sa%20djecom.doc" TargetMode="External"/><Relationship Id="rId20" Type="http://schemas.openxmlformats.org/officeDocument/2006/relationships/hyperlink" Target="file:///C:\Users\irenaD\Desktop\Finansijska%20podrska%20djeci%20i%20porodicama%20sa%20djecom.doc" TargetMode="External"/><Relationship Id="rId29" Type="http://schemas.openxmlformats.org/officeDocument/2006/relationships/hyperlink" Target="http://www.cekos.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irenaD\Desktop\Finansijska%20podrska%20djeci%20i%20porodicama%20sa%20djecom.doc" TargetMode="External"/><Relationship Id="rId24" Type="http://schemas.openxmlformats.org/officeDocument/2006/relationships/hyperlink" Target="file:///C:\Users\irenaD\Desktop\Finansijska%20podrska%20djeci%20i%20porodicama%20sa%20djecom.doc" TargetMode="External"/><Relationship Id="rId32" Type="http://schemas.openxmlformats.org/officeDocument/2006/relationships/hyperlink" Target="http://www.paragraf.rs/" TargetMode="External"/><Relationship Id="rId5" Type="http://schemas.openxmlformats.org/officeDocument/2006/relationships/webSettings" Target="webSettings.xml"/><Relationship Id="rId15" Type="http://schemas.openxmlformats.org/officeDocument/2006/relationships/hyperlink" Target="file:///C:\Users\irenaD\Desktop\Finansijska%20podrska%20djeci%20i%20porodicama%20sa%20djecom.doc" TargetMode="External"/><Relationship Id="rId23" Type="http://schemas.openxmlformats.org/officeDocument/2006/relationships/hyperlink" Target="file:///C:\Users\irenaD\Desktop\Finansijska%20podrska%20djeci%20i%20porodicama%20sa%20djecom.doc" TargetMode="External"/><Relationship Id="rId28" Type="http://schemas.openxmlformats.org/officeDocument/2006/relationships/hyperlink" Target="http://www.jfdz.org/" TargetMode="Externa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file:///C:\Users\irenaD\Desktop\Finansijska%20podrska%20djeci%20i%20porodicama%20sa%20djecom.doc" TargetMode="External"/><Relationship Id="rId31" Type="http://schemas.openxmlformats.org/officeDocument/2006/relationships/hyperlink" Target="http://www.jfdz.or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file:///C:\Users\irenaD\Desktop\Finansijska%20podrska%20djeci%20i%20porodicama%20sa%20djecom.doc" TargetMode="External"/><Relationship Id="rId22" Type="http://schemas.openxmlformats.org/officeDocument/2006/relationships/hyperlink" Target="file:///C:\Users\irenaD\Desktop\Finansijska%20podrska%20djeci%20i%20porodicama%20sa%20djecom.doc" TargetMode="External"/><Relationship Id="rId27" Type="http://schemas.openxmlformats.org/officeDocument/2006/relationships/hyperlink" Target="http://www.unicef.org/" TargetMode="External"/><Relationship Id="rId30" Type="http://schemas.openxmlformats.org/officeDocument/2006/relationships/hyperlink" Target="http://www.vladars.net/"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jutarnji.hr/" TargetMode="External"/><Relationship Id="rId3" Type="http://schemas.openxmlformats.org/officeDocument/2006/relationships/hyperlink" Target="http://www.vladars.net/" TargetMode="External"/><Relationship Id="rId7" Type="http://schemas.openxmlformats.org/officeDocument/2006/relationships/hyperlink" Target="https://www.zakon.hr/" TargetMode="External"/><Relationship Id="rId2" Type="http://schemas.openxmlformats.org/officeDocument/2006/relationships/hyperlink" Target="https://www.unicef.org/" TargetMode="External"/><Relationship Id="rId1" Type="http://schemas.openxmlformats.org/officeDocument/2006/relationships/hyperlink" Target="https://www.unicef.org/crc/" TargetMode="External"/><Relationship Id="rId6" Type="http://schemas.openxmlformats.org/officeDocument/2006/relationships/hyperlink" Target="http://www.cekos.rs/" TargetMode="External"/><Relationship Id="rId5" Type="http://schemas.openxmlformats.org/officeDocument/2006/relationships/hyperlink" Target="http://www.jfdz.org/" TargetMode="External"/><Relationship Id="rId10" Type="http://schemas.openxmlformats.org/officeDocument/2006/relationships/hyperlink" Target="http://www.zhzd.hr/" TargetMode="External"/><Relationship Id="rId4" Type="http://schemas.openxmlformats.org/officeDocument/2006/relationships/hyperlink" Target="http://www.jfdz.org/" TargetMode="External"/><Relationship Id="rId9" Type="http://schemas.openxmlformats.org/officeDocument/2006/relationships/hyperlink" Target="https://www.zakon.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A89FD-C6E4-47E4-8D70-96F2DD335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2913</Words>
  <Characters>16607</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irenaD</dc:creator>
  <cp:lastModifiedBy>DraganR</cp:lastModifiedBy>
  <cp:revision>2</cp:revision>
  <dcterms:created xsi:type="dcterms:W3CDTF">2019-03-11T10:54:00Z</dcterms:created>
  <dcterms:modified xsi:type="dcterms:W3CDTF">2019-03-11T10:54:00Z</dcterms:modified>
</cp:coreProperties>
</file>